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ded50f2278974eb57670d53e1c5a5ab0bb3d85"/>
    <w:p>
      <w:pPr>
        <w:pStyle w:val="Heading3"/>
      </w:pPr>
      <w:r>
        <w:t xml:space="preserve">Министерство труда и социальной защиты Российской Федерации</w:t>
      </w:r>
    </w:p>
    <w:p>
      <w:pPr>
        <w:pStyle w:val="FirstParagraph"/>
      </w:pPr>
      <w:r>
        <w:t xml:space="preserve">18.05.2014</w:t>
      </w:r>
    </w:p>
    <w:p>
      <w:pPr>
        <w:pStyle w:val="BodyText"/>
      </w:pPr>
      <w:hyperlink r:id="rId20">
        <w:r>
          <w:rPr>
            <w:rStyle w:val="Hyperlink"/>
          </w:rPr>
          <w:t xml:space="preserve">Министерство труда и социальной защиты Российской Федерации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http://matushkino.mos.ru/anti-corruption/methodical-materials/detail/1044167.html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atushkino.mos.ru" TargetMode="External" /><Relationship Type="http://schemas.openxmlformats.org/officeDocument/2006/relationships/hyperlink" Id="rId21" Target="http://matushkino.mos.ru/anti-corruption/methodical-materials/detail/1044167.html" TargetMode="External" /><Relationship Type="http://schemas.openxmlformats.org/officeDocument/2006/relationships/hyperlink" Id="rId20" Target="http://www.rosmintrud.ru/ministry/anticorruption/Metho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atushkino.mos.ru" TargetMode="External" /><Relationship Type="http://schemas.openxmlformats.org/officeDocument/2006/relationships/hyperlink" Id="rId21" Target="http://matushkino.mos.ru/anti-corruption/methodical-materials/detail/1044167.html" TargetMode="External" /><Relationship Type="http://schemas.openxmlformats.org/officeDocument/2006/relationships/hyperlink" Id="rId20" Target="http://www.rosmintrud.ru/ministry/anticorruption/Metho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2025-08-04T18:48:46Z</dcterms:created>
  <dcterms:modified xsi:type="dcterms:W3CDTF">2025-08-04T18:48:46Z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