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fcf0a8291480a1f678d092ec1a309b03dd046"/>
    <w:p>
      <w:pPr>
        <w:pStyle w:val="Heading3"/>
      </w:pPr>
      <w:r>
        <w:t xml:space="preserve">Дети и подростки могут посещать кафе без QR-кодов в сопровождении взрослых с кодами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714586/eaa4c0853c55214af75dd8794a52c802/iblock/a2b/a2baddedef0a6e396ec34de7d26c4709/2_d_8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уточнили правила посещения предприятий общественного питания по электронной системе. Напомним, с 28 июня посещать городские кафе и рестораны можно будет только по специальному QR-коду, которые подтверждает защиту от коронавируса.</w:t>
      </w:r>
    </w:p>
    <w:p>
      <w:pPr>
        <w:pStyle w:val="BodyText"/>
      </w:pPr>
      <w:r>
        <w:t xml:space="preserve">Однако эти правила будут распространяться не на все категории населения и не на все заведения. Например, детям и подросткам не нужно предъявлять код на входе. Однако посетить такие заведения они могут только в сопровождении взрослых. У сопровождающих должны быть QR-код.</w:t>
      </w:r>
    </w:p>
    <w:p>
      <w:pPr>
        <w:pStyle w:val="BodyText"/>
      </w:pPr>
      <w:r>
        <w:t xml:space="preserve">Отдельные правила разработаны для кафе и столовых в гостиницах и отелях. Они продолжают работать в привычном режиме, без электронной пропускной системы. Но посещать их могут только постояльцы. Так как это ограниченная аудитория, в случае выявления случаев заболевания или вспышки, такие учреждения легко локализовать. При этом, сотрудники отелей и гостиниц должны пройти вакцинацию, что защитит их от заболевания. А сами они не станут звеном в цепочки распространения вируса.</w:t>
      </w:r>
    </w:p>
    <w:p>
      <w:pPr>
        <w:pStyle w:val="BodyText"/>
      </w:pPr>
      <w:r>
        <w:t xml:space="preserve">Аналогичные правила будут касаться и предприятий общественного питания в организациях, учреждениях, вузах, бизнес-центрах. Они также будут работать в обычном режиме, но только для сотрудников или студентов.</w:t>
      </w:r>
    </w:p>
    <w:p>
      <w:pPr>
        <w:pStyle w:val="BodyText"/>
      </w:pPr>
      <w:r>
        <w:t xml:space="preserve">А вот фудкорты в торговых центрах смогут работать только после проведенных проверок.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http://matushkino.mos.ru/presscenter/news/detail/10054663.html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54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054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2025-03-26T22:49:23Z</dcterms:created>
  <dcterms:modified xsi:type="dcterms:W3CDTF">2025-03-26T22:49:23Z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