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8d8cd0566d27b0fa86263b0a06d6fd6f252a22"/>
    <w:p>
      <w:pPr>
        <w:pStyle w:val="Heading3"/>
      </w:pPr>
      <w:r>
        <w:t xml:space="preserve">Стать донором плазмы крови – спасти не одну жизнь</w:t>
      </w:r>
    </w:p>
    <w:p>
      <w:pPr>
        <w:pStyle w:val="FirstParagraph"/>
      </w:pPr>
      <w:r>
        <w:t xml:space="preserve">29.06.2021</w:t>
      </w:r>
    </w:p>
    <w:p>
      <w:pPr>
        <w:pStyle w:val="BodyText"/>
      </w:pPr>
      <w:r>
        <w:drawing>
          <wp:inline>
            <wp:extent cx="1905000" cy="1066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723279/eaa4c0853c55214af75dd8794a52c802/iblock/26c/26cd882ea2c2b85b070d7896e7130bfb/anons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Одним из наиболее эффективных методов лечения пациентов, переносящих заражение COVID-19 особенно тяжело, является переливание плазмы крови переболевших коронавирусом COVREC (с антителами к коронавирусной инфекции). Сдать плазму крови возможно спустя две недели после выздоровления.</w:t>
      </w:r>
    </w:p>
    <w:p>
      <w:pPr>
        <w:pStyle w:val="BodyText"/>
      </w:pPr>
      <w:r>
        <w:rPr>
          <w:bCs/>
          <w:b/>
        </w:rPr>
        <w:t xml:space="preserve">Требования к донорам плазмы COVREC:</w:t>
      </w:r>
    </w:p>
    <w:p>
      <w:pPr>
        <w:pStyle w:val="BodyText"/>
      </w:pPr>
      <w:r>
        <w:t xml:space="preserve">•возраст 18-55 лет</w:t>
      </w:r>
    </w:p>
    <w:p>
      <w:pPr>
        <w:pStyle w:val="BodyText"/>
      </w:pPr>
      <w:r>
        <w:t xml:space="preserve">•вес не менее 50 кг</w:t>
      </w:r>
    </w:p>
    <w:p>
      <w:pPr>
        <w:pStyle w:val="BodyText"/>
      </w:pPr>
      <w:r>
        <w:t xml:space="preserve">•Гражданство РФ, либо проживание на территории РФ на законных основаниях не менее 1 года</w:t>
      </w:r>
    </w:p>
    <w:p>
      <w:pPr>
        <w:pStyle w:val="BodyText"/>
      </w:pPr>
      <w:r>
        <w:t xml:space="preserve">•не менее 5 недель с момента появления первых симптомов</w:t>
      </w:r>
    </w:p>
    <w:p>
      <w:pPr>
        <w:pStyle w:val="BodyText"/>
      </w:pPr>
      <w:r>
        <w:t xml:space="preserve">•отсутствие симптомов заболевания</w:t>
      </w:r>
    </w:p>
    <w:p>
      <w:pPr>
        <w:pStyle w:val="BodyText"/>
      </w:pPr>
      <w:r>
        <w:t xml:space="preserve">•наличие выписки из больницы или поликлиники, результаты КТ или лабораторных исследований</w:t>
      </w:r>
    </w:p>
    <w:p>
      <w:pPr>
        <w:pStyle w:val="BodyText"/>
      </w:pPr>
      <w:r>
        <w:t xml:space="preserve">•РЕЗУЛЬТАТЫ ИФА-ТЕСТИРОВАНИЯ ПО КОЛИЧЕСТВУ ТИТРОВ*:</w:t>
      </w:r>
    </w:p>
    <w:p>
      <w:pPr>
        <w:pStyle w:val="BodyText"/>
      </w:pPr>
      <w:r>
        <w:t xml:space="preserve">IgG &gt; 40 и IgM ≥ 1.5</w:t>
      </w:r>
    </w:p>
    <w:p>
      <w:pPr>
        <w:pStyle w:val="BodyText"/>
      </w:pPr>
      <w:r>
        <w:t xml:space="preserve">IgG &gt; 80 и IgM ≥ 0</w:t>
      </w:r>
    </w:p>
    <w:p>
      <w:pPr>
        <w:pStyle w:val="BodyText"/>
      </w:pPr>
      <w:r>
        <w:t xml:space="preserve">*Принимаются результаты ИФА-тестирования, проведенного в медицинских учреждениях Департамента здравоохранения города Москвы. Записаться на процедуру можно на портале</w:t>
      </w:r>
      <w:r>
        <w:t xml:space="preserve"> </w:t>
      </w:r>
      <w:hyperlink r:id="rId23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Для вакцинированных доноров сформирован ряд дополнительных требований. В частности, это наличие сертификата о вакцинации против COVID-19 с отметками или иных подтверждающих документов (наличие подтверждения на сайте госуслуг). Кроме того, допуск к анализу осуществляется не ранее 30 дней после второго этапа вакцинации.</w:t>
      </w:r>
    </w:p>
    <w:p>
      <w:pPr>
        <w:pStyle w:val="BodyText"/>
      </w:pPr>
      <w:r>
        <w:t xml:space="preserve">У вакцинированных доноров определят наличие титра антител IgG к RBD SARS-CoV-2 и титра вируснейтрализующих антител. При подтверждении высокого титра – донора пригласят на донацию.</w:t>
      </w:r>
    </w:p>
    <w:p>
      <w:pPr>
        <w:pStyle w:val="BodyText"/>
      </w:pPr>
      <w:r>
        <w:t xml:space="preserve">Отказать в сдаче крови могут тем, кто болен ВИЧ или гепатитом, а также страдает хроническими заболеваниями, имеет воспалительные заболевания, а также варикозное расширение вен. В крови таких людей могут быть бактерии, что делает ее непригодной для переливания.</w:t>
      </w:r>
    </w:p>
    <w:p>
      <w:pPr>
        <w:pStyle w:val="BodyText"/>
      </w:pPr>
      <w:r>
        <w:t xml:space="preserve">Сдача плазмы осуществляется в комфортных условиях, в специальном донорском кресле. Процедура донации занимает не более 40 минут.</w:t>
      </w:r>
    </w:p>
    <w:p>
      <w:pPr>
        <w:pStyle w:val="BodyText"/>
      </w:pPr>
      <w:r>
        <w:rPr>
          <w:bCs/>
          <w:b/>
        </w:rPr>
        <w:t xml:space="preserve">Рекомендации до и после донации:</w:t>
      </w:r>
    </w:p>
    <w:p>
      <w:pPr>
        <w:pStyle w:val="BodyText"/>
      </w:pPr>
      <w:r>
        <w:t xml:space="preserve">•За 72 часа до сдачи плазмы не принимайте лекарства, содержащие аспирин и анальгетики.</w:t>
      </w:r>
    </w:p>
    <w:p>
      <w:pPr>
        <w:pStyle w:val="BodyText"/>
      </w:pPr>
      <w:r>
        <w:t xml:space="preserve">•За 48 часов воздержитесь от употребления алкоголя.</w:t>
      </w:r>
    </w:p>
    <w:p>
      <w:pPr>
        <w:pStyle w:val="BodyText"/>
      </w:pPr>
      <w:r>
        <w:t xml:space="preserve">•За 24 часа не употребляйте жирную, жареную, острую и копченую пищу, бананы, орехи, молочные продукты, яйца и масло.</w:t>
      </w:r>
    </w:p>
    <w:p>
      <w:pPr>
        <w:pStyle w:val="BodyText"/>
      </w:pPr>
      <w:r>
        <w:t xml:space="preserve">•За 12 часов – не приходите сдавать кровь, если вы чувствуете недомогание - озноб, головокружение, головную боль, слабость. Обязательно выспитесь. Не следует сдавать кровь после ночного дежурства или просто бессонной ночи.</w:t>
      </w:r>
    </w:p>
    <w:p>
      <w:pPr>
        <w:pStyle w:val="BodyText"/>
      </w:pPr>
      <w:r>
        <w:t xml:space="preserve">•За несколько часов до сдачи съешьте легкий завтрак – сладкий чай, сухое печенье, каша на воде, яблоко. Не нужно приходить натощак!</w:t>
      </w:r>
    </w:p>
    <w:p>
      <w:pPr>
        <w:pStyle w:val="BodyText"/>
      </w:pPr>
      <w:r>
        <w:t xml:space="preserve">•За 1 час – воздержитесь от курения.</w:t>
      </w:r>
    </w:p>
    <w:p>
      <w:pPr>
        <w:pStyle w:val="BodyText"/>
      </w:pPr>
      <w:r>
        <w:t xml:space="preserve">•10-15 минут после донации – сразу вставать не рекомендуется, посидите спокойно. Если вы почувствовали головокружение, обратитесь к медперсоналу.</w:t>
      </w:r>
    </w:p>
    <w:p>
      <w:pPr>
        <w:pStyle w:val="BodyText"/>
      </w:pPr>
      <w:r>
        <w:t xml:space="preserve">•1 час после донации воздержитесь от курения.</w:t>
      </w:r>
    </w:p>
    <w:p>
      <w:pPr>
        <w:pStyle w:val="BodyText"/>
      </w:pPr>
      <w:r>
        <w:t xml:space="preserve">•В течении 3-4 часов после донации не снимайте повязку и старайтесь ее не мочить. Это убережет вас от возникновения синяка.</w:t>
      </w:r>
    </w:p>
    <w:p>
      <w:pPr>
        <w:pStyle w:val="BodyText"/>
      </w:pPr>
      <w:r>
        <w:t xml:space="preserve">•В течении 24 часов после донации избегайте тяжелых физических и спортивных нагрузок, подъема тяжестей, в том числе сумок. Полноценно и регулярно питайтесь, и выпивайте не менее 2 литров жидкости в день. Воздержитесь от употребления алкоголя.</w:t>
      </w:r>
    </w:p>
    <w:p>
      <w:pPr>
        <w:pStyle w:val="BodyText"/>
      </w:pPr>
      <w:r>
        <w:t xml:space="preserve">В соответствии с Постановлением Правительства Москвы доноры-реконвалесценты плазмы CovRec получают стимулирующие выплаты. Объем разовой донации должен составлять не менее 300 и не более 600 мл (+/-10%). Подробнее о процедуре сдачи крови можно узнать на</w:t>
      </w:r>
      <w:r>
        <w:t xml:space="preserve"> </w:t>
      </w:r>
      <w:hyperlink r:id="rId24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http://matushkino.mos.ru/presscenter/news/detail/10065121.html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0065121.html" TargetMode="External" /><Relationship Type="http://schemas.openxmlformats.org/officeDocument/2006/relationships/hyperlink" Id="rId24" Target="https://mosgorzdrav.ru/plazma" TargetMode="External" /><Relationship Type="http://schemas.openxmlformats.org/officeDocument/2006/relationships/hyperlink" Id="rId23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0065121.html" TargetMode="External" /><Relationship Type="http://schemas.openxmlformats.org/officeDocument/2006/relationships/hyperlink" Id="rId24" Target="https://mosgorzdrav.ru/plazma" TargetMode="External" /><Relationship Type="http://schemas.openxmlformats.org/officeDocument/2006/relationships/hyperlink" Id="rId23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2025-08-04T02:45:57Z</dcterms:created>
  <dcterms:modified xsi:type="dcterms:W3CDTF">2025-08-04T02:45:57Z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