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87ccbc06e33d8fe1e040d199cded2864aa762"/>
    <w:p>
      <w:pPr>
        <w:pStyle w:val="Heading3"/>
      </w:pPr>
      <w:r>
        <w:t xml:space="preserve">Власти Москвы выделили еще 5 млрд рублей пострадавшему от пандемии бизнесу</w:t>
      </w:r>
    </w:p>
    <w:p>
      <w:pPr>
        <w:pStyle w:val="FirstParagraph"/>
      </w:pPr>
      <w:r>
        <w:t xml:space="preserve">01.08.2021</w:t>
      </w:r>
    </w:p>
    <w:p>
      <w:pPr>
        <w:pStyle w:val="BodyText"/>
      </w:pPr>
      <w:r>
        <w:drawing>
          <wp:inline>
            <wp:extent cx="1905000" cy="95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791840/eaa4c0853c55214af75dd8794a52c802/iblock/369/369f3fed992cc40d8d3ed5e2f0b5d642/prezidiymsybsidiimishin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документу, один миллиард рублей от города предприниматели получат в качестве поддержки после пандемии коронавируса. Средства будут выдаваться в виде субсидий на компенсацию затрат на профилактические мероприятия по борьбе с COVID-19. Размер субсидий – не более 15 тысяч рублей на одну организацию или на одного индивидуального предпринимателя. Средства на обеспечение работников предметами индивидуальной защиты не будут превышать 6,5 тысяч рублей на одного сотрудника.</w:t>
      </w:r>
    </w:p>
    <w:p>
      <w:pPr>
        <w:pStyle w:val="BodyText"/>
      </w:pPr>
      <w:r>
        <w:t xml:space="preserve">Департамент предпринимательства и инновационного развития города Москвы начнет принимать заявки на получение субсидий с 1 сентября. Соискатели должны выполнить требование о проведении обязательной вакцинации персонала, а также соблюдать ограничения, установленные соответствующим указом Мэра Москвы.</w:t>
      </w:r>
    </w:p>
    <w:p>
      <w:pPr>
        <w:pStyle w:val="BodyText"/>
      </w:pPr>
      <w:r>
        <w:t xml:space="preserve">Четыре миллиарда рублей власти столицы планируют выделить на льготные кредиты бизнесу. Предприятия смогут получить средства с максимальной ставкой 7 процентов. Программа предоставления льготных стабилизирующих кредитов продлена до 31 декабря текущего года.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http://matushkino.mos.ru/presscenter/news/detail/10147897.html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147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147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2025-07-01T06:32:19Z</dcterms:created>
  <dcterms:modified xsi:type="dcterms:W3CDTF">2025-07-01T06:32:19Z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