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8c4285c55465f4c3ab0d4ff588f4294fba02662"/>
    <w:p>
      <w:pPr>
        <w:pStyle w:val="Heading3"/>
      </w:pPr>
      <w:r>
        <w:t xml:space="preserve">Для борьбы с распространением COVID-19 в Москве с 28 октября начнутся нерабочие дни</w:t>
      </w:r>
    </w:p>
    <w:p>
      <w:pPr>
        <w:pStyle w:val="FirstParagraph"/>
      </w:pPr>
      <w:r>
        <w:t xml:space="preserve">21.10.2021</w:t>
      </w:r>
    </w:p>
    <w:p>
      <w:pPr>
        <w:pStyle w:val="BodyText"/>
      </w:pPr>
      <w:r>
        <w:drawing>
          <wp:inline>
            <wp:extent cx="1905000" cy="154305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atushkino.mos.ru/www/upload_local/resize_cache/7948310/eaa4c0853c55214af75dd8794a52c802/iblock/8da/8da8a0fd8affc0a4dc5a558c7b8a1705/chasy_raboty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 28 октября в Москве будут введены дополнительные ограниченные мероприятия, связанные с распространением коронавирусной инфекции. «Длинные выходные» продлятся до 7 ноября.</w:t>
      </w:r>
    </w:p>
    <w:p>
      <w:pPr>
        <w:pStyle w:val="BodyText"/>
      </w:pPr>
      <w:r>
        <w:t xml:space="preserve">В данный период в городе должна быть приостановлена работа всех предприятий и организаций, кроме тех, которые обеспечивают функционирование городской инфраструктуры, предприятий непрерывного цикла и некоторых других, чья деятельность не может быть прекращена в соответствии с Указом Президента Российской Федерации.</w:t>
      </w:r>
      <w:r>
        <w:t xml:space="preserve"> </w:t>
      </w:r>
      <w:hyperlink r:id="rId23">
        <w:r>
          <w:rPr>
            <w:rStyle w:val="Hyperlink"/>
          </w:rPr>
          <w:t xml:space="preserve">Указ</w:t>
        </w:r>
      </w:hyperlink>
      <w:r>
        <w:t xml:space="preserve"> </w:t>
      </w:r>
      <w:r>
        <w:t xml:space="preserve">об этом подписал Мэр Москвы Сергей Собянин.</w:t>
      </w:r>
    </w:p>
    <w:p>
      <w:pPr>
        <w:pStyle w:val="BodyText"/>
      </w:pPr>
      <w:r>
        <w:t xml:space="preserve">Часть учреждений и организаций на это время приостановит свою работу. Например, предприятия общественного питания смогут работать только на вынос и на доставку. В число исключений попали столовые и кафе в отелях, гостиницах, на предприятиях и в вузах. Также не будут работать предприятия развлечений, красоты и спорта, игровые комнаты, места проведения мастер-классов.</w:t>
      </w:r>
    </w:p>
    <w:p>
      <w:pPr>
        <w:pStyle w:val="BodyText"/>
      </w:pPr>
      <w:r>
        <w:t xml:space="preserve">С 28 октября по 7 ноября стоматологические клиники будут работать только на экстренные случаи. Остальные медицинские организации во время ограничений продолжат оказывать плановую помощь. Экстренная помощь сохраняется в полном объеме.</w:t>
      </w:r>
    </w:p>
    <w:p>
      <w:pPr>
        <w:pStyle w:val="BodyText"/>
      </w:pPr>
      <w:r>
        <w:t xml:space="preserve">Также продолжат свою работу аптеки, продовольственные магазины и точки продаж продукции первой необходимости.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http://matushkino.mos.ru/presscenter/news/detail/10344016.html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Матушкино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matushkino.mos.ru" TargetMode="External" /><Relationship Type="http://schemas.openxmlformats.org/officeDocument/2006/relationships/hyperlink" Id="rId24" Target="http://matushkino.mos.ru/presscenter/news/detail/10344016.html" TargetMode="External" /><Relationship Type="http://schemas.openxmlformats.org/officeDocument/2006/relationships/hyperlink" Id="rId23" Target="https://www.mos.ru/authority/documents/doc/47279220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matushkino.mos.ru" TargetMode="External" /><Relationship Type="http://schemas.openxmlformats.org/officeDocument/2006/relationships/hyperlink" Id="rId24" Target="http://matushkino.mos.ru/presscenter/news/detail/10344016.html" TargetMode="External" /><Relationship Type="http://schemas.openxmlformats.org/officeDocument/2006/relationships/hyperlink" Id="rId23" Target="https://www.mos.ru/authority/documents/doc/47279220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2025-05-11T16:00:37Z</dcterms:created>
  <dcterms:modified xsi:type="dcterms:W3CDTF">2025-05-11T16:00:37Z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