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44aed4fdd5d14dc322ec0096743f82d225ee990"/>
    <w:p>
      <w:pPr>
        <w:pStyle w:val="Heading3"/>
      </w:pPr>
      <w:r>
        <w:t xml:space="preserve">Владимир Ефимов рассказал о передаче в собственность москвичам почти трехсот нежилых помещений</w:t>
      </w:r>
    </w:p>
    <w:p>
      <w:pPr>
        <w:pStyle w:val="FirstParagraph"/>
      </w:pPr>
      <w:r>
        <w:t xml:space="preserve">19.05.2022</w:t>
      </w:r>
    </w:p>
    <w:p>
      <w:pPr>
        <w:pStyle w:val="BodyText"/>
      </w:pPr>
      <w:r>
        <w:rPr>
          <w:iCs/>
          <w:i/>
        </w:rPr>
        <w:t xml:space="preserve">Правительство Москвы до конца мая передаст жителям многоквартирных домов и собственникам в нежилых зданиях права на 293 нежилых помещения площадью более 40 тысяч квадратных метров. Это позволит гражданам оформить объекты, расположенные в их строениях, в общую долевую собственность и использовать для хозяйственных нужд. Об этом сообщил заместитель мэра Москвы по вопросам экономической политики и имущественно-земельных отношений</w:t>
      </w:r>
      <w:r>
        <w:t xml:space="preserve"> </w:t>
      </w:r>
      <w:r>
        <w:rPr>
          <w:bCs/>
          <w:b/>
          <w:iCs/>
          <w:i/>
        </w:rPr>
        <w:t xml:space="preserve">Владимир Ефимов.</w:t>
      </w:r>
    </w:p>
    <w:p>
      <w:pPr>
        <w:pStyle w:val="BodyText"/>
      </w:pPr>
      <w:r>
        <w:t xml:space="preserve">«Город откажется от права собственности на 293 нежилых помещения общей площадью 41 тысяча квадратных метров. К ним относятся чердаки и подвалы, технические помещения. Новыми собственниками станут жители многоквартирных домов и пользователи отдельно стоящих зданий, в которых расположены эти объекты. Они смогут приспособить площади для технических нужд и корректного содержания электрощитовых, под кладовки и места для хранения детских колясок или спортивного инвентаря, а также комнаты для консьержей», – отметил</w:t>
      </w:r>
      <w:r>
        <w:t xml:space="preserve"> </w:t>
      </w:r>
      <w:r>
        <w:rPr>
          <w:bCs/>
          <w:b/>
        </w:rPr>
        <w:t xml:space="preserve">Владимир Ефимов.</w:t>
      </w:r>
    </w:p>
    <w:p>
      <w:pPr>
        <w:pStyle w:val="BodyText"/>
      </w:pPr>
      <w:r>
        <w:t xml:space="preserve">После завершения необходимых процедур владельцы квартир и пользователи нежилых зданий смогут зарегистрировать права собственности на объекты. Для этого им необходимо обратиться в Росреестр.</w:t>
      </w:r>
    </w:p>
    <w:p>
      <w:pPr>
        <w:pStyle w:val="BodyText"/>
      </w:pPr>
      <w:bookmarkStart w:id="20" w:name="X1207a264b4c9f4df21fde20366a046b31aef217"/>
      <w:bookmarkEnd w:id="20"/>
      <w:r>
        <w:t xml:space="preserve"> </w:t>
      </w:r>
      <w:r>
        <w:t xml:space="preserve">«Город не только рассматривает заявки жителей на оформление помещений в общедолевую собственность, но и выносит инициативно такие объекты на специальную межведомственную комиссию при Департаменте городского имущества. После анализа объектов принимается решение об их передаче жильцам или собственникам в нежилых зданиях. Большинство помещений находятся в Центральном (70), Юго-Западном (53) и Восточном (40) столичных округах, их площадь варьируется от 0,8 квадратного метра до 9 тысяч квадратных метров</w:t>
      </w:r>
      <w:r>
        <w:rPr>
          <w:iCs/>
          <w:i/>
        </w:rPr>
        <w:t xml:space="preserve">»,</w:t>
      </w:r>
      <w:r>
        <w:t xml:space="preserve"> </w:t>
      </w:r>
      <w:r>
        <w:t xml:space="preserve">– сообщил министр правительства Москвы, руководитель Департамента городского имущества</w:t>
      </w:r>
      <w:r>
        <w:t xml:space="preserve"> </w:t>
      </w:r>
      <w:r>
        <w:rPr>
          <w:bCs/>
          <w:b/>
        </w:rPr>
        <w:t xml:space="preserve">Максим Гаман</w:t>
      </w:r>
      <w:r>
        <w:t xml:space="preserve">.</w:t>
      </w:r>
    </w:p>
    <w:p>
      <w:pPr>
        <w:pStyle w:val="BodyText"/>
      </w:pPr>
      <w:r>
        <w:t xml:space="preserve">Передача помещений в общедолевую собственность горожан проводится с 2014 года по поручению мэра Москвы Сергея Собянина. С тех пор город отказался от прав на 2865 объектов недвижимого имущества общей площадью свыше 337 тысяч квадратных метров.</w:t>
      </w:r>
    </w:p>
    <w:p>
      <w:pPr>
        <w:pStyle w:val="BodyText"/>
      </w:pPr>
      <w:bookmarkStart w:id="21" w:name="Xa04ae0e67152497875ab865793f9c3fdbf4533c"/>
      <w:bookmarkEnd w:id="21"/>
      <w:r>
        <w:t xml:space="preserve"> </w:t>
      </w:r>
      <w:bookmarkStart w:id="22" w:name="X64e0ee06ca020bb0c72408a38c9c7f5d6a1771b"/>
      <w:bookmarkEnd w:id="22"/>
      <w:r>
        <w:t xml:space="preserve"> </w:t>
      </w:r>
      <w:r>
        <w:t xml:space="preserve">Больше информации об экономической политике и имущественно-земельных отношениях Москвы можно узнать на сайте</w:t>
      </w:r>
      <w:r>
        <w:t xml:space="preserve"> </w:t>
      </w:r>
      <w:hyperlink r:id="rId23">
        <w:r>
          <w:rPr>
            <w:rStyle w:val="Hyperlink"/>
            <w:u w:val="single"/>
          </w:rPr>
          <w:t xml:space="preserve">economy.mos.ru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http://matushkino.mos.ru/presscenter/news/detail/10814400.html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matushkino.mos.ru" TargetMode="External" /><Relationship Type="http://schemas.openxmlformats.org/officeDocument/2006/relationships/hyperlink" Id="rId24" Target="http://matushkino.mos.ru/presscenter/news/detail/10814400.html" TargetMode="External" /><Relationship Type="http://schemas.openxmlformats.org/officeDocument/2006/relationships/hyperlink" Id="rId23" Target="http://www.economy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atushkino.mos.ru" TargetMode="External" /><Relationship Type="http://schemas.openxmlformats.org/officeDocument/2006/relationships/hyperlink" Id="rId24" Target="http://matushkino.mos.ru/presscenter/news/detail/10814400.html" TargetMode="External" /><Relationship Type="http://schemas.openxmlformats.org/officeDocument/2006/relationships/hyperlink" Id="rId23" Target="http://www.economy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2025-01-10T18:32:09Z</dcterms:created>
  <dcterms:modified xsi:type="dcterms:W3CDTF">2025-01-10T18:32:09Z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