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d2aee0cadf0055e6b6d408149f3ab973f19280"/>
    <w:p>
      <w:pPr>
        <w:pStyle w:val="Heading3"/>
      </w:pPr>
      <w:r>
        <w:t xml:space="preserve">«Микрон» принимает участие в выставке «Мой район»</w:t>
      </w:r>
    </w:p>
    <w:p>
      <w:pPr>
        <w:pStyle w:val="FirstParagraph"/>
      </w:pPr>
      <w:r>
        <w:t xml:space="preserve">08.08.2022</w:t>
      </w:r>
    </w:p>
    <w:p>
      <w:pPr>
        <w:pStyle w:val="BodyText"/>
      </w:pPr>
      <w:r>
        <w:t xml:space="preserve">На стенде Правительства Москвы представлены достижения резидентов особой экономической зоны «Технополис «Москва», направленные на создание качественной, привлекательной и уютной городской среды и комфортных условий жизни мегаполиса, в том числе проекты Микрона для транспортной инфраструктуры, банковской сферы, ID-документы, модульная цифровая СКУД «Электронная проходная Микрон» М22.</w:t>
      </w:r>
    </w:p>
    <w:p>
      <w:pPr>
        <w:pStyle w:val="BodyText"/>
      </w:pPr>
      <w:r>
        <w:t xml:space="preserve">Выставка проходит в рамках проекта одноименной столичной программы, нацеленной на системное и гармоничное благоустройство всех районов мегаполиса, и рассказывает о результатах и планах ее реализации.</w:t>
      </w:r>
    </w:p>
    <w:p>
      <w:pPr>
        <w:pStyle w:val="BodyText"/>
      </w:pPr>
      <w:r>
        <w:t xml:space="preserve">Подробности на официальном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http://matushkino.mos.ru/presscenter/news/detail/10979697.html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Матушкино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10979697.html" TargetMode="External" /><Relationship Type="http://schemas.openxmlformats.org/officeDocument/2006/relationships/hyperlink" Id="rId20" Target="https://www.mos.ru/mayor/themes/3299/847105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atushkino.mos.ru" TargetMode="External" /><Relationship Type="http://schemas.openxmlformats.org/officeDocument/2006/relationships/hyperlink" Id="rId21" Target="http://matushkino.mos.ru/presscenter/news/detail/10979697.html" TargetMode="External" /><Relationship Type="http://schemas.openxmlformats.org/officeDocument/2006/relationships/hyperlink" Id="rId20" Target="https://www.mos.ru/mayor/themes/3299/847105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2025-08-05T21:29:59Z</dcterms:created>
  <dcterms:modified xsi:type="dcterms:W3CDTF">2025-08-05T21:29:59Z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