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49b47225928dadccfe10ccfdbf599bb9b58a7"/>
    <w:p>
      <w:pPr>
        <w:pStyle w:val="Heading3"/>
      </w:pPr>
      <w:r>
        <w:t xml:space="preserve">Во 2 микрорайоне Зеленограда планируется построить жилой дом с объектом образования</w:t>
      </w:r>
    </w:p>
    <w:p>
      <w:pPr>
        <w:pStyle w:val="FirstParagraph"/>
      </w:pPr>
      <w:r>
        <w:t xml:space="preserve">11.09.2022</w:t>
      </w:r>
    </w:p>
    <w:p>
      <w:pPr>
        <w:pStyle w:val="BodyText"/>
      </w:pPr>
      <w:r>
        <w:t xml:space="preserve">Земельный участок на улице Летчика Полагушина общей площадью 1,7 гектара, предназначенный для строительства жилья, будет выставлен на торги. Данное решение было принято 25 августа на заседании Градостроительно-земельной комиссии Москвы.</w:t>
      </w:r>
    </w:p>
    <w:p>
      <w:pPr>
        <w:pStyle w:val="BodyText"/>
      </w:pPr>
      <w:r>
        <w:t xml:space="preserve">Жилой дом общей площадью 33,2 тысячи кв. метров с образовательным объектом планируется возвести на пустыре между взрослой поликлиникой и многоярусной парковкой, на месте снесенных в свое время четырехэтажных «хрущевок». По информации председателя Москомстройинвеста Анастасии Пятовой, в настоящее время на участке нет никаких капитальных строений.</w:t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https://www.mos.ru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http://matushkino.mos.ru/presscenter/news/detail/11043864.html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1043864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1043864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2025-05-09T01:11:42Z</dcterms:created>
  <dcterms:modified xsi:type="dcterms:W3CDTF">2025-05-09T01:11:42Z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