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3b1ef9e9d9c7d54dfcb127a1c57adb8a0bbb3"/>
    <w:p>
      <w:pPr>
        <w:pStyle w:val="Heading3"/>
      </w:pPr>
      <w:r>
        <w:t xml:space="preserve">18 объектов планируется построить и реконструировать в Зеленоградском округе в текущем году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165/xt3kf6t6px3lzdkyqohw4ch2yv51vc2a/18-obektov-planiruetsya-postroit-i-rekonstruirovat-v-Zelenogradskom-okruge-v-tekushchem-god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Определены перспективные планы по вводу в эксплуатацию различных объектов на территории Зеленограда.</w:t>
      </w:r>
    </w:p>
    <w:p>
      <w:pPr>
        <w:pStyle w:val="BodyText"/>
      </w:pPr>
      <w:r>
        <w:t xml:space="preserve">Как рассказала начальник Управления строительства, транспорта и землепользования префектуры Зеленограда Антонина Широкова, всего в текущем году в нашем городе планируется построить и реконструировать 18 объектов общей площадью 160 тысяч кв. метров.</w:t>
      </w:r>
    </w:p>
    <w:p>
      <w:pPr>
        <w:pStyle w:val="BodyText"/>
      </w:pPr>
      <w:r>
        <w:t xml:space="preserve">Четыре объекта планируется построить в рамках Адресно-инвестиционной программы города Москвы: футбольное поле в 9 микрорайоне, сквозной проезд вдоль корпуса 360, перекладка инженерных коммуникаций в 3б микрорайоне и реконструкция проезда №65 от проезда №657 до проезда №707.</w:t>
      </w:r>
    </w:p>
    <w:p>
      <w:pPr>
        <w:pStyle w:val="BodyText"/>
      </w:pPr>
      <w:r>
        <w:t xml:space="preserve">Будет достроен жилой корпус 935 в рамках программы реновации.</w:t>
      </w:r>
    </w:p>
    <w:p>
      <w:pPr>
        <w:pStyle w:val="BodyText"/>
      </w:pPr>
      <w:r>
        <w:t xml:space="preserve">Самый большой объем вводимой недвижимости – это инвестиционные проекты. Так, в 17 микрорайоне планируется достроить ФОК и детский сад. Еще один спорткомплекс появится в 18 микрорайоне. В Северной промзоне предполагается ввести в эксплуатацию производственный объект НПП «Доза», а также Центр научных изысканий, исследований и разработок в мебельной сфере «Интекполис» в Крюково. На Восточной коммунальной зоне появится новая АЗС. И сразу 5 объектов планируется ввести в эксплуатацию на территории ОЭЗ.</w:t>
      </w:r>
    </w:p>
    <w:p>
      <w:pPr>
        <w:pStyle w:val="BodyText"/>
      </w:pPr>
      <w:r>
        <w:t xml:space="preserve">Первые объекты предполагается достроить уже в первом квартале текущего года: корпус 935, футбольное поле в 9 микрорайоне и ФОК на улице Заречная в 17 микрорайоне.</w:t>
      </w:r>
    </w:p>
    <w:p>
      <w:pPr>
        <w:pStyle w:val="BodyText"/>
      </w:pPr>
      <w:r>
        <w:t xml:space="preserve">Кроме этого, уже получено заключение о соответствии производственного объекта компании ЦТБ в Алабушево. В состав комплекса общей площадью 15 тысяч кв. метров входят производственное здание, склад с пристройкой и трансформаторная подстанция.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http://matushkino.mos.ru/presscenter/news/detail/11348449.html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1348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1348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2023-05-20T19:31:44Z</dcterms:created>
  <dcterms:modified xsi:type="dcterms:W3CDTF">2023-05-20T19:31:44Z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