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57c4091d7460261b5c778ba3a34e67a73fde2"/>
    <w:p>
      <w:pPr>
        <w:pStyle w:val="Heading3"/>
      </w:pPr>
      <w:r>
        <w:t xml:space="preserve">Максим Гаман: Москва проведет серию вебинаров по программе комплексного развития территорий</w:t>
      </w:r>
    </w:p>
    <w:p>
      <w:pPr>
        <w:pStyle w:val="FirstParagraph"/>
      </w:pPr>
      <w:r>
        <w:t xml:space="preserve">15.06.2023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До конца 2023 года в Москве пройдет не менее шести вебинаров для бизнеса, посвященных программе комплексного развития территорий. Об этом на полях XXVI Петербургского международного экономического форума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сообщил</w:t>
        </w:r>
      </w:hyperlink>
      <w:r>
        <w:t xml:space="preserve"> </w:t>
      </w:r>
      <w:r>
        <w:rPr>
          <w:iCs/>
          <w:i/>
        </w:rPr>
        <w:t xml:space="preserve">министр правительства Москвы, руководитель Департамента городского имущества, входящего в Комплекс экономической политики и имущественно-земельных отношений столицы,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Максим Гаман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Участниками станут региональные и столичные застройщики, правообладатели недвижимости в бывших промзонах и на неэффективно используемых участках и другие заинтересованные лица. Эксперты Департамента городского имущества расскажут им о возможностях программы комплексного развития территорий и ответят на вопросы.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Первый из шести вебинаров пройдет уже в июле. Его планируется провести для максимально широкой аудитории – не только для инвесторов, уже заключивших с городом договоры о комплексном развитии территорий, и потенциальных участников программы, но и любых заинтересованных лиц – представителей регионов и муниципальных образований, общественных объединений и организаций. Основная цель вебинаров – повысить информированность о программе, рассказать об особенностях ее механизма и принципах работы в столице», – отметил</w:t>
      </w:r>
      <w:r>
        <w:t xml:space="preserve"> </w:t>
      </w:r>
      <w:r>
        <w:rPr>
          <w:bCs/>
          <w:b/>
        </w:rPr>
        <w:t xml:space="preserve">Максим Гаман</w:t>
      </w:r>
      <w:r>
        <w:t xml:space="preserve">.</w:t>
      </w:r>
    </w:p>
    <w:p>
      <w:pPr>
        <w:pStyle w:val="BodyText"/>
      </w:pPr>
      <w:r>
        <w:t xml:space="preserve">Он добавил, что такие онлайн-мероприятия призваны расширить круг инвесторов, участвующих в программе. Демонстрация реальных примеров реализации проектов комплексного развития территорий покажет, что они не только предоставляют экономически выгодные возможности для бизнеса, но и направлены на повышение комфорта жизни горожан. При этом организаторы вебинаров смогут получить обратную связь от аудитории для более детальной проработки актуальных вопросов по программе комплексного развития территорий.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http://matushkino.mos.ru/presscenter/news/detail/11653694.html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653694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conomy.mos.ru/news/moskva-provedet-seriyu-vebinarov-po-programme-kompleksnogo-razvitiya-territor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1653694.html" TargetMode="External" /><Relationship Type="http://schemas.openxmlformats.org/officeDocument/2006/relationships/hyperlink" Id="rId21" Target="https://economy.mos.ru/" TargetMode="External" /><Relationship Type="http://schemas.openxmlformats.org/officeDocument/2006/relationships/hyperlink" Id="rId20" Target="https://economy.mos.ru/news/moskva-provedet-seriyu-vebinarov-po-programme-kompleksnogo-razvitiya-territor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2023-06-15T13:09:06Z</dcterms:created>
  <dcterms:modified xsi:type="dcterms:W3CDTF">2023-06-15T13:09:06Z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