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6ad0d2c16f2323ce80cea872d08244710099dc"/>
    <w:p>
      <w:pPr>
        <w:pStyle w:val="Heading3"/>
      </w:pPr>
      <w:r>
        <w:t xml:space="preserve">Более 200 незаконных построек демонтировали в ЗелАО во втором квартале этого года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t xml:space="preserve">14.08.2023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794/kolcbt6l9qd0a94iz8jph1ik68n0rz1i/Bolee-200-nezakonnykh-postroek-demontirovali-v-ZelAO-vo-vtorom-kvartale-etogo-god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Среди нарушений – нецелевое использование участков, их захламление, отсутствие документов на землю, а также незаконное переустройство объектов недвижимости.</w:t>
      </w:r>
    </w:p>
    <w:p>
      <w:pPr>
        <w:pStyle w:val="BodyText"/>
      </w:pPr>
      <w:r>
        <w:t xml:space="preserve">Во втором квартале 2023 года специалисты Госинспекции по недвижимости провели в ЗелАО 240 контрольно-инспекционных мероприятий и выявили 113 нарушений, в том числе 369 объектов самовольного строительства,</w:t>
      </w:r>
      <w:r>
        <w:t xml:space="preserve"> </w:t>
      </w:r>
      <w:hyperlink r:id="rId23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начальник ведомства Иван Бобров.</w:t>
      </w:r>
    </w:p>
    <w:p>
      <w:pPr>
        <w:pStyle w:val="BodyText"/>
      </w:pPr>
      <w:r>
        <w:t xml:space="preserve">Среди выявленных с апреля по июнь 2023 года нарушений – нецелевое использование участков, их захламление, отсутствие правоустанавливающих документов на землю или нарушение требований к оформлению документации, а также незаконное переустройство объектов недвижимости.</w:t>
      </w:r>
    </w:p>
    <w:p>
      <w:pPr>
        <w:pStyle w:val="BodyText"/>
      </w:pPr>
      <w:r>
        <w:t xml:space="preserve">– Всего во втором квартале выявили 369 самостроев общей площадью около 20 тысяч квадратных метров. Среди них 360 некапитальных объектов (бытовок, навесов и различных ограждающих устройств) и девять капитальных (зданий, пристроек и надстроек). Сейчас 210 объектов самовольного строительства общей площадью более пяти тысяч квадратных метров демонтировано, при этом три факта возведения самостроя пресекли на начальном этапе, – рассказал Иван Бобров.</w:t>
      </w:r>
    </w:p>
    <w:p>
      <w:pPr>
        <w:pStyle w:val="BodyText"/>
      </w:pPr>
      <w:r>
        <w:t xml:space="preserve">Также на территории ЗелАО на постоянной основе проводится работа по обнаружению объектов в неудовлетворительном состоянии. За второй квартал 2023 года специалисты ведомства выявили 21 такой объект и 15 привели в надлежащее состояние.</w:t>
      </w:r>
    </w:p>
    <w:p>
      <w:pPr>
        <w:pStyle w:val="BodyText"/>
      </w:pPr>
      <w: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http://matushkino.mos.ru/presscenter/news/detail/11768829.html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1768829.html" TargetMode="External" /><Relationship Type="http://schemas.openxmlformats.org/officeDocument/2006/relationships/hyperlink" Id="rId23" Target="https://www.mos.ru/news/item/1271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1768829.html" TargetMode="External" /><Relationship Type="http://schemas.openxmlformats.org/officeDocument/2006/relationships/hyperlink" Id="rId23" Target="https://www.mos.ru/news/item/1271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2024-03-02T04:06:22Z</dcterms:created>
  <dcterms:modified xsi:type="dcterms:W3CDTF">2024-03-02T04:06:22Z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