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75b315a8f6c27d791b90c25e400e26e7fc7d0"/>
    <w:p>
      <w:pPr>
        <w:pStyle w:val="Heading3"/>
      </w:pPr>
      <w:r>
        <w:t xml:space="preserve">С начала октября на капитальный ремонт переведены 13 лифтов в Матушкино</w:t>
      </w:r>
    </w:p>
    <w:p>
      <w:pPr>
        <w:pStyle w:val="FirstParagraph"/>
      </w:pPr>
      <w:r>
        <w:t xml:space="preserve">16.10.2023</w:t>
      </w:r>
    </w:p>
    <w:p>
      <w:pPr>
        <w:pStyle w:val="BodyText"/>
      </w:pPr>
      <w:r>
        <w:rPr>
          <w:bCs/>
          <w:b/>
        </w:rPr>
        <w:t xml:space="preserve">16.10.2023</w:t>
      </w:r>
    </w:p>
    <w:p>
      <w:pPr>
        <w:pStyle w:val="BodyText"/>
      </w:pPr>
      <w:r>
        <w:t xml:space="preserve">В районе Матушкино продолжаются работы по капитальному ремонту лифтового оборудования в жилых домах.</w:t>
      </w:r>
    </w:p>
    <w:p>
      <w:pPr>
        <w:pStyle w:val="BodyText"/>
      </w:pPr>
      <w:r>
        <w:t xml:space="preserve">Как рассказал глава управы района Матушкино Антон Гущин, с начала октября на капитальную замену были остановлены 13 лифтов – 6 пассажирских лифтов в корпусе 403 (подъезды 1-6) и 7 грузовых лифтов в корпусе 456 (подъезды 1-7). Завершить работы в корпусе 403 планируется в середине ноября, а в корпусе 456 – в конце года.</w:t>
      </w:r>
    </w:p>
    <w:p>
      <w:pPr>
        <w:pStyle w:val="BodyText"/>
      </w:pPr>
      <w:r>
        <w:t xml:space="preserve">Вместе с тем, на капитальном ремонте находятся 4 лифта в корпусе 237, 4 лифта в корпусе 107в, 2 лифта в корпусе 107г и 1 лифт в доме 5 на площади Юности. Часть из них уже запущена. Остальные будут запущены до середины ноября.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http://matushkino.mos.ru/presscenter/news/detail/11903262.html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19032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presscenter/news/detail/119032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2025-05-24T01:30:40Z</dcterms:created>
  <dcterms:modified xsi:type="dcterms:W3CDTF">2025-05-24T01:30:40Z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