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e88902ee3e691e5a70d99f17833743753e675"/>
    <w:p>
      <w:pPr>
        <w:pStyle w:val="Heading3"/>
      </w:pPr>
      <w:r>
        <w:t xml:space="preserve">В корпусах 237, 107в и 107г после капитального ремонта запущены грузовые лифты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rPr>
          <w:bCs/>
          <w:b/>
        </w:rPr>
        <w:t xml:space="preserve">08.11.2023</w:t>
      </w:r>
    </w:p>
    <w:p>
      <w:pPr>
        <w:pStyle w:val="BodyText"/>
      </w:pPr>
      <w:r>
        <w:t xml:space="preserve">В районе Матушкино продолжается реализация региональный программы по капитальному ремонту лифтов. Об этой работе рассказал глава управы района Матушкино Антон Гущин.</w:t>
      </w:r>
    </w:p>
    <w:p>
      <w:pPr>
        <w:pStyle w:val="BodyText"/>
      </w:pPr>
      <w:r>
        <w:t xml:space="preserve">Так, недавно после замены были запущены грузовые лифты в подъездах 1, 2 корпуса 237, подъездах 1-4 корпуса 107в и подъездах 1, 2 корпуса 107в. В работе остаются пассажирские лифты.</w:t>
      </w:r>
    </w:p>
    <w:p>
      <w:pPr>
        <w:pStyle w:val="BodyText"/>
      </w:pPr>
      <w:r>
        <w:t xml:space="preserve">Также продолжается замена лифтов в корпусах 403, 456, 409, 424в, 162, 145, 146, 232, а также на площади Юности, д.5. Всего в работе находятся 33 лифта.</w:t>
      </w:r>
    </w:p>
    <w:p>
      <w:pPr>
        <w:pStyle w:val="BodyText"/>
      </w:pPr>
      <w: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http://matushkino.mos.ru/presscenter/news/detail/11962451.html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962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962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2025-02-25T03:31:09Z</dcterms:created>
  <dcterms:modified xsi:type="dcterms:W3CDTF">2025-02-25T03:31:09Z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