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15f747cdda205d31d385013e1847b190626353"/>
    <w:p>
      <w:pPr>
        <w:pStyle w:val="Heading3"/>
      </w:pPr>
      <w:r>
        <w:t xml:space="preserve">Лифты в корпусах 448 и 451 остановлены на капитальный ремонт</w:t>
      </w:r>
    </w:p>
    <w:p>
      <w:pPr>
        <w:pStyle w:val="FirstParagraph"/>
      </w:pPr>
      <w:r>
        <w:t xml:space="preserve">01.02.2024</w:t>
      </w:r>
    </w:p>
    <w:p>
      <w:pPr>
        <w:pStyle w:val="BodyText"/>
      </w:pPr>
      <w:r>
        <w:rPr>
          <w:bCs/>
          <w:b/>
        </w:rPr>
        <w:t xml:space="preserve">01.02.2024</w:t>
      </w:r>
    </w:p>
    <w:p>
      <w:pPr>
        <w:pStyle w:val="BodyText"/>
      </w:pPr>
      <w:r>
        <w:t xml:space="preserve">В районе Матушкино продолжается реализация программы капитального ремонта лифтового оборудования в жилых домах.</w:t>
      </w:r>
    </w:p>
    <w:p>
      <w:pPr>
        <w:pStyle w:val="BodyText"/>
      </w:pPr>
      <w:r>
        <w:t xml:space="preserve">Как рассказал глава управы района Матушкино Антон Гущин, в настоящее время в районе заменено 44 устаревших лифта. А недавно на замену были остановлены лифты в корпусах 448 и 451.</w:t>
      </w:r>
    </w:p>
    <w:p>
      <w:pPr>
        <w:pStyle w:val="BodyText"/>
      </w:pPr>
      <w:r>
        <w:t xml:space="preserve">Фото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http://matushkino.mos.ru/presscenter/news/detail/12140620.html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1406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1406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2025-02-16T02:58:12Z</dcterms:created>
  <dcterms:modified xsi:type="dcterms:W3CDTF">2025-02-16T02:58:12Z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