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8aef06485c09580191689ea298bbb46404665a"/>
    <w:p>
      <w:pPr>
        <w:pStyle w:val="Heading3"/>
      </w:pPr>
      <w:r>
        <w:t xml:space="preserve">В Зеленограде отмечают юбилей портала «Активный гражданин»</w:t>
      </w:r>
    </w:p>
    <w:p>
      <w:pPr>
        <w:pStyle w:val="FirstParagraph"/>
      </w:pPr>
      <w:r>
        <w:t xml:space="preserve">04.08.2024</w:t>
      </w:r>
    </w:p>
    <w:p>
      <w:pPr>
        <w:pStyle w:val="BodyText"/>
      </w:pPr>
      <w:r>
        <w:rPr>
          <w:bCs/>
          <w:b/>
        </w:rPr>
        <w:t xml:space="preserve">04.08.2024</w:t>
      </w:r>
    </w:p>
    <w:p>
      <w:pPr>
        <w:pStyle w:val="BodyText"/>
      </w:pPr>
      <w:r>
        <w:t xml:space="preserve">Проекту «Активный гражданин» исполнилось 10 лет. В честь этого события на площади Юности проходят спортивные и развлекательные мероприятия, мастер-классы и лекции. Вход свободный.</w:t>
      </w:r>
    </w:p>
    <w:p>
      <w:pPr>
        <w:pStyle w:val="BodyText"/>
      </w:pPr>
      <w:r>
        <w:t xml:space="preserve">Площадка работает с 10:00 до 20:00. До 11 августа здесь проходят для детей и взрослых спортивные игры – баскетбол и бадминтон, творческие мастер-классы, лекции для старшего поколения. С 17:00 до 19:45 работает детская анимация.</w:t>
      </w:r>
    </w:p>
    <w:p>
      <w:pPr>
        <w:pStyle w:val="BodyText"/>
      </w:pPr>
      <w:r>
        <w:t xml:space="preserve">Полное расписание мероприятий –</w:t>
      </w:r>
      <w:r>
        <w:t xml:space="preserve"> </w:t>
      </w:r>
      <w:hyperlink r:id="rId20">
        <w:r>
          <w:rPr>
            <w:rStyle w:val="Hyperlink"/>
          </w:rPr>
          <w:t xml:space="preserve">по ссылке</w:t>
        </w:r>
      </w:hyperlink>
    </w:p>
    <w:p>
      <w:pPr>
        <w:pStyle w:val="BodyText"/>
      </w:pPr>
      <w:r>
        <w:t xml:space="preserve">На площади Юности поставили шатёр, где активные участники московских электронных проектов могут получить памятные подарки. Также призы можно получить на бульварной зоне в 16-м микрорайоне. Как оформить заказ – читайте</w:t>
      </w:r>
      <w:r>
        <w:t xml:space="preserve"> </w:t>
      </w:r>
      <w:hyperlink r:id="rId2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Фото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http://matushkino.mos.ru/presscenter/news/detail/12505917.html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Матушкино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matushkino.mos.ru" TargetMode="External" /><Relationship Type="http://schemas.openxmlformats.org/officeDocument/2006/relationships/hyperlink" Id="rId22" Target="http://matushkino.mos.ru/presscenter/news/detail/12505917.html" TargetMode="External" /><Relationship Type="http://schemas.openxmlformats.org/officeDocument/2006/relationships/hyperlink" Id="rId21" Target="https://ag-vmeste.ru/events/43" TargetMode="External" /><Relationship Type="http://schemas.openxmlformats.org/officeDocument/2006/relationships/hyperlink" Id="rId20" Target="https://cms.ag.mos.ru/images/2024/lending/lp_10_years/Ploshad_Yunosty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matushkino.mos.ru" TargetMode="External" /><Relationship Type="http://schemas.openxmlformats.org/officeDocument/2006/relationships/hyperlink" Id="rId22" Target="http://matushkino.mos.ru/presscenter/news/detail/12505917.html" TargetMode="External" /><Relationship Type="http://schemas.openxmlformats.org/officeDocument/2006/relationships/hyperlink" Id="rId21" Target="https://ag-vmeste.ru/events/43" TargetMode="External" /><Relationship Type="http://schemas.openxmlformats.org/officeDocument/2006/relationships/hyperlink" Id="rId20" Target="https://cms.ag.mos.ru/images/2024/lending/lp_10_years/Ploshad_Yunosty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2025-08-05T21:29:55Z</dcterms:created>
  <dcterms:modified xsi:type="dcterms:W3CDTF">2025-08-05T21:29:55Z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