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8fcd2865bfa2493dffbd4119e48d09d3529a7"/>
    <w:p>
      <w:pPr>
        <w:pStyle w:val="Heading3"/>
      </w:pPr>
      <w:r>
        <w:t xml:space="preserve">На фудкорте ТРЦ «Иридиум» завершено строительство антресоли</w:t>
      </w:r>
    </w:p>
    <w:p>
      <w:pPr>
        <w:pStyle w:val="FirstParagraph"/>
      </w:pPr>
      <w:r>
        <w:t xml:space="preserve">02.10.2024</w:t>
      </w:r>
    </w:p>
    <w:p>
      <w:pPr>
        <w:pStyle w:val="BodyText"/>
      </w:pPr>
      <w:r>
        <w:rPr>
          <w:bCs/>
          <w:b/>
        </w:rPr>
        <w:t xml:space="preserve">02.10.2024</w:t>
      </w:r>
    </w:p>
    <w:p>
      <w:pPr>
        <w:pStyle w:val="BodyText"/>
      </w:pPr>
      <w:r>
        <w:t xml:space="preserve">Торгово-развлекательный центр «Иридиум» на Крюковской площади продолжает реконструкцию.</w:t>
      </w:r>
    </w:p>
    <w:p>
      <w:pPr>
        <w:pStyle w:val="BodyText"/>
      </w:pPr>
      <w:r>
        <w:t xml:space="preserve">Как сообщила начальник Управления строительства, транспорта и землепользования префектуры Зеленограда Антонина Широкова, завершена реализация первого этапа реконструкции – строительство антресоли на втором этаже в зоне ресторанов и кафе. Застройщик получил разрешение на ввод в эксплуатацию.</w:t>
      </w:r>
    </w:p>
    <w:p>
      <w:pPr>
        <w:pStyle w:val="BodyText"/>
      </w:pPr>
      <w:r>
        <w:t xml:space="preserve">Также продолжается реализация второго этапа – строительство пристройки к ТРЦ со стороны станции «Зеленоград-Крюково». Сегодня застройщик занимается монтажом вентиляции, слаботочных систем и отделочными работами. Завершить строительство планируется до конца 2024 года.</w:t>
      </w:r>
    </w:p>
    <w:p>
      <w:pPr>
        <w:pStyle w:val="BodyText"/>
      </w:pPr>
      <w:r>
        <w:rPr>
          <w:bCs/>
          <w:b/>
        </w:rPr>
        <w:t xml:space="preserve">Фото: медиакомпания «Зеленоград сегодня»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http://matushkino.mos.ru/presscenter/news/detail/12593214.html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93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93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2025-07-20T01:37:06Z</dcterms:created>
  <dcterms:modified xsi:type="dcterms:W3CDTF">2025-07-20T01:37:06Z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