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0292c6d7d12a06c3395aa39d9cdd15d48a3e"/>
    <w:p>
      <w:pPr>
        <w:pStyle w:val="Heading3"/>
      </w:pPr>
      <w:r>
        <w:t xml:space="preserve">Микрон и Элрон договорились о развитии возможностей применения микроконтроллера Амура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rPr>
          <w:bCs/>
          <w:b/>
        </w:rPr>
        <w:t xml:space="preserve">02.10.2024</w:t>
      </w:r>
    </w:p>
    <w:p>
      <w:pPr>
        <w:pStyle w:val="BodyText"/>
      </w:pPr>
      <w:r>
        <w:t xml:space="preserve">На форуме «Микроэлектроника 2024» Микрон, крупнейший производитель российской микроэлектроники (входит в группу компаний «Элемент», ELMT), резидент ОЭЗ «Технополис Москва», и Элрон, отечественный разработчик и производитель электронных приборов, резидент Новосибирского Научно-технологического технопарка Академгородка, подписали соглашение о сотрудничестве в целях развития и популяризации возможностей применения первого российского микроконтроллера MIK32 Амур (К1948ВК018) с ядром на открытой архитектуре RISC-V.</w:t>
      </w:r>
    </w:p>
    <w:p>
      <w:pPr>
        <w:pStyle w:val="BodyText"/>
      </w:pPr>
      <w:r>
        <w:t xml:space="preserve">Предметом соглашения является сотрудничество в развитии сценариев применения, в том числе образовательных, в формировании сообщества и популяризации микроконтроллера MIK32 Амур Микрона через проект Arduino-совместимых плат ELBEAR ACE-UNO, разрабатываемых и производимых Элроном.</w:t>
      </w:r>
    </w:p>
    <w:p>
      <w:pPr>
        <w:pStyle w:val="BodyText"/>
      </w:pPr>
      <w:r>
        <w:t xml:space="preserve">– Необходимо обеспечивать доступность разработок, управляемых микроконтроллером, для школ, образовательных центров, вузов и всех заинтересованных в разработке отечественной электроники, – подчеркнула Гульнара Хасьянова, генеральный директор АО «Микрон».</w:t>
      </w:r>
    </w:p>
    <w:p>
      <w:pPr>
        <w:pStyle w:val="BodyText"/>
      </w:pPr>
      <w:r>
        <w:t xml:space="preserve">– Считаем очень важным консолидировать усилия, создавать экосистему и обучать специалистов, которые знают, любят и умеют работать с российской компонентной базой, – сообщил Иван Лебедев, генеральный директор ООО «Элрон».</w:t>
      </w:r>
    </w:p>
    <w:p>
      <w:pPr>
        <w:pStyle w:val="BodyText"/>
      </w:pPr>
      <w:r>
        <w:t xml:space="preserve">Микроконтроллер MIK32 Амур является базовым компонентом электронной техники, успешно применяется для промышленной автоматизации и критической инфраструктуры. Весной 2024 года Элрон при поддержке Микрона разработал полностью российскую Arduino-совместимую плату ELBEAR ACE-UNO под управлением микросхемы первого уровня для применения в образовательных и роботехнических проектах, управления различными исполнительными механизмами, освещением, получением информации от различных датчиков.</w:t>
      </w:r>
    </w:p>
    <w:p>
      <w:pPr>
        <w:pStyle w:val="BodyText"/>
      </w:pPr>
      <w:r>
        <w:t xml:space="preserve">В числе новых разработок на базе MIK32 Амур – микроконтроллерные модули SOM ELSOMIK OEM, ELSOMIK SE, полетный контроллер, программатор ELJTAG для RISC-V микроконтроллеров.</w:t>
      </w:r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http://matushkino.mos.ru/presscenter/news/detail/12593216.html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3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3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2025-07-20T03:21:05Z</dcterms:created>
  <dcterms:modified xsi:type="dcterms:W3CDTF">2025-07-20T03:21:05Z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