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29e7c822e5ec5f59c9e79894a03824f46bce5"/>
    <w:p>
      <w:pPr>
        <w:pStyle w:val="Heading3"/>
      </w:pPr>
      <w:r>
        <w:t xml:space="preserve">Сотрудники НИИМЭ получили награды за высокие результаты труда</w:t>
      </w:r>
    </w:p>
    <w:p>
      <w:pPr>
        <w:pStyle w:val="FirstParagraph"/>
      </w:pPr>
      <w:r>
        <w:t xml:space="preserve">20.10.2024</w:t>
      </w:r>
    </w:p>
    <w:p>
      <w:pPr>
        <w:pStyle w:val="BodyText"/>
      </w:pPr>
      <w:r>
        <w:rPr>
          <w:bCs/>
          <w:b/>
        </w:rPr>
        <w:t xml:space="preserve">20.10.2024</w:t>
      </w:r>
    </w:p>
    <w:p>
      <w:pPr>
        <w:pStyle w:val="BodyText"/>
      </w:pPr>
      <w:r>
        <w:t xml:space="preserve">Заместитель директора Департамента радиоэлектронной промышленности Минпромторга России Александр Гапонов вручил награды сотрудникам НИИМЭ за высокие результаты труда, а также присвоил звание «Почетный машиностроитель» за большой вклад и выдающиеся достижения в области развития радиоэлектронной промышленности и многолетний добросовестный труд. Об этом сообщили в пресс-службе ОЭЗ «Технополис Москва».</w:t>
      </w:r>
    </w:p>
    <w:p>
      <w:pPr>
        <w:pStyle w:val="BodyText"/>
      </w:pPr>
      <w:r>
        <w:t xml:space="preserve">Помимо этого, промышленную аллею славы НИИМЭ за большой вклад в развитие науки и электронной промышленности в столице и многолетний добросовестный труд пополнили почетная грамота Правительства Москвы, благодарность Мэра Москвы, благодарственные письма и почетные грамоты префекта ЗелАО.</w:t>
      </w:r>
    </w:p>
    <w:p>
      <w:pPr>
        <w:pStyle w:val="BodyText"/>
      </w:pPr>
      <w:r>
        <w:rPr>
          <w:bCs/>
          <w:b/>
        </w:rP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http://matushkino.mos.ru/presscenter/news/detail/12618403.html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8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8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2025-01-23T13:15:58Z</dcterms:created>
  <dcterms:modified xsi:type="dcterms:W3CDTF">2025-01-23T13:15:58Z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