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фнс-информирует"/>
    <w:p>
      <w:pPr>
        <w:pStyle w:val="Heading3"/>
      </w:pPr>
      <w:r>
        <w:t xml:space="preserve">ФНС информирует</w:t>
      </w:r>
    </w:p>
    <w:p>
      <w:pPr>
        <w:pStyle w:val="FirstParagraph"/>
      </w:pPr>
      <w:r>
        <w:t xml:space="preserve">21.11.2024</w:t>
      </w:r>
    </w:p>
    <w:p>
      <w:pPr>
        <w:pStyle w:val="BodyText"/>
      </w:pPr>
      <w:r>
        <w:rPr>
          <w:bCs/>
          <w:b/>
        </w:rPr>
        <w:t xml:space="preserve">21.11.2024</w:t>
      </w:r>
    </w:p>
    <w:p>
      <w:pPr>
        <w:pStyle w:val="BodyText"/>
      </w:pPr>
      <w:r>
        <w:t xml:space="preserve">Федеральная налоговая служба проводит разъяснительную работу.</w:t>
      </w:r>
    </w:p>
    <w:p>
      <w:pPr>
        <w:pStyle w:val="BodyText"/>
      </w:pPr>
      <w:r>
        <w:rPr>
          <w:bCs/>
          <w:b/>
        </w:rPr>
        <w:t xml:space="preserve">Что делать, если в налоговом уведомлении некорректная информация?</w:t>
      </w:r>
    </w:p>
    <w:p>
      <w:pPr>
        <w:pStyle w:val="BodyText"/>
      </w:pPr>
      <w:r>
        <w:t xml:space="preserve">Сведения о налогооблагаемом имуществе и его владельце (включая характеристики имущества, налоговую базу, правообладателя, период владения) в налоговые органы представляют органы Росреестра, МВД России, МЧС России, Росавиации, Росморречфлота, органы гостехнадзора и т.п.</w:t>
      </w:r>
    </w:p>
    <w:p>
      <w:pPr>
        <w:pStyle w:val="BodyText"/>
      </w:pPr>
      <w:r>
        <w:t xml:space="preserve">Ответственность за достоверность, полноту и актуальность сведений, используемых в целях налогообложения имущества, несут вышеперечисленные регистрирующие органы.</w:t>
      </w:r>
    </w:p>
    <w:p>
      <w:pPr>
        <w:pStyle w:val="BodyText"/>
      </w:pPr>
      <w:r>
        <w:t xml:space="preserve">Если, по мнению налогоплательщика, в налоговом уведомлении имеется некорректная информация об объекте имущества или его владельце, то для её проверки и актуализации необходимо обратиться в налоговые органы любым удобным способом:</w:t>
      </w:r>
    </w:p>
    <w:p>
      <w:pPr>
        <w:pStyle w:val="BodyText"/>
      </w:pPr>
      <w:r>
        <w:t xml:space="preserve">1) для пользователей личного кабинета - через «Личный кабинет налогоплательщика для физических лиц» на сайте ФНС России</w:t>
      </w:r>
    </w:p>
    <w:p>
      <w:pPr>
        <w:pStyle w:val="BodyText"/>
      </w:pPr>
      <w:r>
        <w:t xml:space="preserve">2) для иных лиц – лично либо по почте в любой налоговый орган или с использованием интернет-сервиса «Обратиться в ФНС России».</w:t>
      </w:r>
    </w:p>
    <w:p>
      <w:pPr>
        <w:pStyle w:val="BodyText"/>
      </w:pPr>
      <w:r>
        <w:t xml:space="preserve">По общему правилу, налоговому органу требуется проведение проверки на предмет подтверждения наличия/отсутствия оснований для перерасчета налогов и изменения налогового уведомления, обработка полученных сведений и внесение необходимых изменений в информационные ресурсы, базы данных, карточки расчетов с бюджетом и т.п.</w:t>
      </w:r>
    </w:p>
    <w:p>
      <w:pPr>
        <w:pStyle w:val="BodyText"/>
      </w:pPr>
      <w:r>
        <w:t xml:space="preserve">При наличии оснований для перерасчета налога и формирования нового налогового уведомления налоговый орган не позднее 30 дней, в исключительных случаях указанный срок может быть продлен не более чем на 30 дней, пересмотрит ранее начисленную сумму налога, сформирует (при наличии оснований) новое налоговое уведомление с указанием нового срока уплаты налога и направит ответ на обращение налогоплательщика, разместит его в личном кабинете налогоплательщика.</w:t>
      </w:r>
    </w:p>
    <w:p>
      <w:pPr>
        <w:pStyle w:val="BodyText"/>
      </w:pPr>
      <w:r>
        <w:rPr>
          <w:bCs/>
          <w:b/>
        </w:rPr>
        <w:t xml:space="preserve">Как воспользоваться льготой, не учтенной в налоговом уведомлении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в налоговом уведомлении содержание граф «Размер налоговых льгот», «Налоговый вычет».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t xml:space="preserve">В случае, если в отношении объекта налогообложения предоставлена льгота и сумма налога к уплате равна «нулю», такой объект не указывается в налоговом уведомлении.</w:t>
      </w:r>
    </w:p>
    <w:p>
      <w:pPr>
        <w:pStyle w:val="BodyText"/>
      </w:pPr>
      <w:r>
        <w:rPr>
          <w:bCs/>
          <w:b/>
        </w:rPr>
        <w:t xml:space="preserve">Транспортный налог</w:t>
      </w:r>
    </w:p>
    <w:p>
      <w:pPr>
        <w:pStyle w:val="BodyText"/>
      </w:pPr>
      <w:r>
        <w:t xml:space="preserve">На территории г. Москвы освобождение от уплаты налога предусмотрено Законом г. Москвы от 09.07.2008 № 33 в отношении одного автомобиля для определенных льготных категорий налогоплательщиков (инвалиды I и II групп; ветераны боевых действий; один из родителей (усыновителей) в многодетной семье и т.п.).</w:t>
      </w:r>
    </w:p>
    <w:p>
      <w:pPr>
        <w:pStyle w:val="BodyText"/>
      </w:pPr>
      <w:r>
        <w:rPr>
          <w:bCs/>
          <w:b/>
        </w:rPr>
        <w:t xml:space="preserve">Земельный налог</w:t>
      </w:r>
    </w:p>
    <w:p>
      <w:pPr>
        <w:pStyle w:val="BodyText"/>
      </w:pPr>
      <w:r>
        <w:t xml:space="preserve">Действует федеральная льгота (налоговый вычет), которая уменьшает налоговую базу на размер кадастровой стоимости 600 квадратных метров одного земельного участка. Льготой могут воспользоваться владельцы земельных участков, относящиеся к следующим категориям: пенсионеры; предпенсионеры; инвалиды I и II групп; инвалиды с детства, дети-инвалиды; инвалиды и ветераны боевых действий; физические лица, имеющие трех и более несовершеннолетних детей; другие категории граждан, указанные в п. 5 ст. 391 НК РФ.</w:t>
      </w:r>
    </w:p>
    <w:p>
      <w:pPr>
        <w:pStyle w:val="BodyText"/>
      </w:pPr>
      <w:r>
        <w:t xml:space="preserve">Дополнительные льготы по земельному налогу для отдельных категорий граждан в отношении земельных участков, расположенных на территории г. Москвы, установлены Законом г. Москвы от 24.11.2004 № 74.</w:t>
      </w:r>
    </w:p>
    <w:p>
      <w:pPr>
        <w:pStyle w:val="BodyText"/>
      </w:pPr>
      <w:r>
        <w:rPr>
          <w:bCs/>
          <w:b/>
        </w:rPr>
        <w:t xml:space="preserve">Налог на имущество физических лиц</w:t>
      </w:r>
    </w:p>
    <w:p>
      <w:pPr>
        <w:pStyle w:val="BodyText"/>
      </w:pPr>
      <w:r>
        <w:t xml:space="preserve">Льготы для 21 категории налогоплательщиков (в том числе пенсионеры, предпенсионеры, инвалиды I и II групп инвалидности; инвалиды с детства, дети-инвалиды; инвалиды и ветераны боевых действий; военнослужащие, лица, принимающие (принимавшие) участие в специальной военной операции и члены их семей, владельцы хозстроений до 50 кв.м и т.п.) предусмотрены статьей 407 НК РФ. Льгота предоставляется в размере подлежащей уплате суммы налога в отношении объекта, не используемого в предпринимательской деятельности. Льгота предоставляется в отношении одного объекта каждого вида с максимальной исчисленной суммой налога: 1) квартира или комната; 2) жилой дом; 3) помещение или сооружение, указанные в подпункте 14 пункта 1 статьи 407 НК РФ; 4) хозяйственное строение или сооружение, указанные в подпункте 15 пункта 1 статьи 407 НК РФ; 5) гараж или машино-место.</w:t>
      </w:r>
    </w:p>
    <w:p>
      <w:pPr>
        <w:pStyle w:val="BodyText"/>
      </w:pPr>
      <w:r>
        <w:t xml:space="preserve">Дополнительные льготы по налогу на имущество физических лиц для отдельных категорий граждан в отношении объектов недвижимости, расположенных на территории г. Москвы, установлены Законом г. Москвы от 19.11.2014 № 51.</w:t>
      </w:r>
    </w:p>
    <w:p>
      <w:pPr>
        <w:pStyle w:val="BodyText"/>
      </w:pPr>
      <w:r>
        <w:t xml:space="preserve">При этом налоговая льгота в соответствии с пунктом 1 статьи 407 НК РФ не предоставляется в отношении объектов налогообложения, включенных в перечень, определяемый в соответствии с пунктом 7 статьи 378.2 НК РФ, в отношении объектов налогообложения, предусмотренных абзацем вторым пункта 10 статьи 378.2 НК РФ, а также в отношении объектов налогообложения, кадастровая стоимость каждого из которых превышает 300 миллионов рублей.</w:t>
      </w:r>
    </w:p>
    <w:p>
      <w:pPr>
        <w:pStyle w:val="BodyText"/>
      </w:pPr>
      <w:r>
        <w:rPr>
          <w:bCs/>
          <w:b/>
        </w:rPr>
        <w:t xml:space="preserve">Шаг 3</w:t>
      </w:r>
      <w:r>
        <w:t xml:space="preserve">. Убедившись, что налогоплательщик относится к категориям лиц, имеющим право на налоговую льготу, но налоговая льгота не учтена в налоговом уведомлении, налогоплательщик вправе подать заявление о предоставлении льготы по транспортному налогу, земельному налогу, налогу на имущество физических лиц по форме, установленной приказом ФНС России от 14.11.2017 № ММВ-7-21/897@.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</w:t>
      </w:r>
    </w:p>
    <w:p>
      <w:pPr>
        <w:pStyle w:val="BodyText"/>
      </w:pPr>
      <w:r>
        <w:t xml:space="preserve">• через личный кабинет налогоплательщика;</w:t>
      </w:r>
    </w:p>
    <w:p>
      <w:pPr>
        <w:pStyle w:val="BodyText"/>
      </w:pPr>
      <w:r>
        <w:t xml:space="preserve">• почтовым сообщением;</w:t>
      </w:r>
    </w:p>
    <w:p>
      <w:pPr>
        <w:pStyle w:val="BodyText"/>
      </w:pPr>
      <w:r>
        <w:t xml:space="preserve">• путем личного обращения в любую налоговую инспекцию;</w:t>
      </w:r>
    </w:p>
    <w:p>
      <w:pPr>
        <w:pStyle w:val="BodyText"/>
      </w:pPr>
      <w:r>
        <w:t xml:space="preserve">• через уполномоченный МФЦ.</w:t>
      </w:r>
    </w:p>
    <w:p>
      <w:pPr>
        <w:pStyle w:val="BodyText"/>
      </w:pPr>
      <w:r>
        <w:t xml:space="preserve">К заявлению налогоплательщик вправе представить документы, подтверждающие право на налоговую льготу.</w:t>
      </w:r>
    </w:p>
    <w:p>
      <w:pPr>
        <w:pStyle w:val="BodyText"/>
      </w:pPr>
      <w:r>
        <w:rPr>
          <w:bCs/>
          <w:b/>
        </w:rPr>
        <w:t xml:space="preserve">Что делать, если налоговое уведомление не получено?</w:t>
      </w:r>
    </w:p>
    <w:p>
      <w:pPr>
        <w:pStyle w:val="BodyText"/>
      </w:pPr>
      <w:r>
        <w:t xml:space="preserve">Налоговые уведомления владельцам налогооблагаемых объектов недвижимости и транспортных средств направляются налоговыми органами, размещаются в личном кабинете налогоплательщика, личном кабинете на едином портале государственных и муниципальных услуг (далее – ЕПГУ) не позднее 30 дней до наступления срока уплаты налогов – не позднее 1 декабря года, следующего за истекшим налоговым периодом, за который уплачиваются налоги.</w:t>
      </w:r>
    </w:p>
    <w:p>
      <w:pPr>
        <w:pStyle w:val="BodyText"/>
      </w:pPr>
      <w:r>
        <w:t xml:space="preserve">При этом налоговые уведомления, по общему правилу, не направляются по почте заказными письмами на бумажном носителе в следующих случаях:</w:t>
      </w:r>
    </w:p>
    <w:p>
      <w:pPr>
        <w:pStyle w:val="BodyText"/>
      </w:pPr>
      <w:r>
        <w:t xml:space="preserve">1) наличие налоговой льготы, налогового вычета, иных установленных законодательством оснований, полностью освобождающих владельца объекта налогообложения от уплаты налога;</w:t>
      </w:r>
    </w:p>
    <w:p>
      <w:pPr>
        <w:pStyle w:val="BodyText"/>
      </w:pPr>
      <w:r>
        <w:t xml:space="preserve">2) если общая сумма налогов, отражаемых в налоговом уведомлении, составляет менее 300 рублей, за исключением случая направления налогового уведомления в календарном году, по истечении которого утрачивается возможность направления налогового уведомления;</w:t>
      </w:r>
    </w:p>
    <w:p>
      <w:pPr>
        <w:pStyle w:val="BodyText"/>
      </w:pPr>
      <w:r>
        <w:t xml:space="preserve">3) налогоплательщик является пользователем интернет-сервиса ФНС России – личный кабинет налогоплательщика и при этом не направил в налоговый орган уведомление о необходимости получения налоговых документов на бумажном носителе;</w:t>
      </w:r>
    </w:p>
    <w:p>
      <w:pPr>
        <w:pStyle w:val="BodyText"/>
      </w:pPr>
      <w:r>
        <w:t xml:space="preserve">4) налогоплательщик направил в налоговый орган уведомление о необходимости получения документов от налоговых органов в электронной форме через личный кабинет на ЕПГУ.</w:t>
      </w:r>
    </w:p>
    <w:p>
      <w:pPr>
        <w:pStyle w:val="BodyText"/>
      </w:pPr>
      <w:r>
        <w:t xml:space="preserve">В иных случаях при неполучении до 1 ноября налогового уведомления за период владения налогооблагаемыми недвижимостью или транспортным средством, налогоплательщику целесообразно обратиться в налоговый орган либо направить информацию через личный кабинет налогоплательщика или с использованием интернет-сервиса ФНС России «Обратиться в ФНС России».</w:t>
      </w:r>
    </w:p>
    <w:p>
      <w:pPr>
        <w:pStyle w:val="BodyText"/>
      </w:pPr>
      <w:r>
        <w:t xml:space="preserve">Владельцы недвижимости или транспортных средств, которые не получали налоговые уведомления за какой-либо налоговый период и не заявляли налоговые льготы в отношении налогооблагаемого имущества, обязаны сообщить о наличии у них данных объектов в любой налоговый орган. Форма сообщения утверждена приказом ФНС России от 23.12.2022 № ЕД-7-21/1250@.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http://matushkino.mos.ru/presscenter/news/detail/12676959.html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7695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tushkino.mos.ru" TargetMode="External" /><Relationship Type="http://schemas.openxmlformats.org/officeDocument/2006/relationships/hyperlink" Id="rId20" Target="http://matushkino.mos.ru/presscenter/news/detail/1267695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2025-05-12T16:31:41Z</dcterms:created>
  <dcterms:modified xsi:type="dcterms:W3CDTF">2025-05-12T16:31:41Z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