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da4c9c1b0b2eeb012c06b4bcc9edea9fa4e64b"/>
    <w:p>
      <w:pPr>
        <w:pStyle w:val="Heading3"/>
      </w:pPr>
      <w:r>
        <w:t xml:space="preserve">«Биннофарм» развернет производство препаратов для лечения онкологических и аутоиммунных заболеваний</w:t>
      </w:r>
    </w:p>
    <w:p>
      <w:pPr>
        <w:pStyle w:val="FirstParagraph"/>
      </w:pPr>
      <w:r>
        <w:t xml:space="preserve">27.11.2024</w:t>
      </w:r>
    </w:p>
    <w:p>
      <w:pPr>
        <w:pStyle w:val="BodyText"/>
      </w:pPr>
      <w:r>
        <w:rPr>
          <w:bCs/>
          <w:b/>
        </w:rPr>
        <w:t xml:space="preserve">27.11.2024</w:t>
      </w:r>
    </w:p>
    <w:p>
      <w:pPr>
        <w:pStyle w:val="BodyText"/>
      </w:pPr>
      <w:r>
        <w:t xml:space="preserve">Компания имеет статус промышленного комплекса и получила при поддержке города льготный инвесткредит в размере 1,5 миллиарда рублей.</w:t>
      </w:r>
    </w:p>
    <w:p>
      <w:pPr>
        <w:pStyle w:val="BodyText"/>
      </w:pPr>
      <w:r>
        <w:t xml:space="preserve">Благодаря программе льготного инвесткредитования Московского фонда поддержки промышленности и предпринимательства столичная компания «Биннофарм Групп» наладит производство лекарственных препаратов полного цикла в Зеленограде. Об этом сообщил заместитель Мэра Москвы по вопросам транспорта и промышленности Максим Ликсутов.</w:t>
      </w:r>
    </w:p>
    <w:p>
      <w:pPr>
        <w:pStyle w:val="BodyText"/>
      </w:pPr>
      <w:r>
        <w:t xml:space="preserve">– Москва – один из ведущих центров отечественной фармацевтической промышленности. Для устойчивого развития отрасли город по задаче Сергея Собянина оказывает производителям эффективное содействие и создает комфортные условия для их работы. Особенно востребована у компаний финансовая помощь Московского фонда поддержки промышленности и предпринимательства. Например, столичное предприятие со статусом промышленного комплекса привлекло через фонд льготный инвесткредит в размере 1,5 миллиарда рублей. Средства направлены на создание в Зеленограде производства фармпрепаратов полного цикла для лечения онкологических и аутоиммунных заболеваний. Ввод в эксплуатацию запланирован уже в третьем квартале 2025 года, – рассказал Максим Ликсутов.</w:t>
      </w:r>
    </w:p>
    <w:p>
      <w:pPr>
        <w:pStyle w:val="BodyText"/>
      </w:pPr>
      <w:r>
        <w:t xml:space="preserve">Столичные промышленники при поддержке города могут получить льготный инвестиционный кредит на сумму до трех миллиардов рублей сроком на три года со ставкой три процента годовых. Средства можно направить на покупку нового оборудования и создание промышленной инфраструктуры, а также на приобретение прав на результаты интеллектуальной деятельности.</w:t>
      </w:r>
    </w:p>
    <w:p>
      <w:pPr>
        <w:pStyle w:val="BodyText"/>
      </w:pPr>
      <w:r>
        <w:t xml:space="preserve">– Срок финансовой поддержки компании по сниженной ставке три процента годовых составит три года. Предприятие создаст новую производственную линию на площадке в ЗелАО, что позволит наладить выпуск социально значимых препаратов. Планируется, что первые партии лекарств поступят в гражданский оборот уже к концу 2025 – началу 2026 года, – добавил Министр Правительства Москвы, руководитель столичного Департамента инвестиционной и промышленной политики Анатолий Гарбузов.</w:t>
      </w:r>
    </w:p>
    <w:p>
      <w:pPr>
        <w:pStyle w:val="BodyText"/>
      </w:pPr>
      <w:r>
        <w:t xml:space="preserve">Благодаря снижению финансовой нагрузки предприятия вводят в строй новые производства, наращивают выпуск продукции, а также реализуют импортозамещающие проекты, которые укрепляют технологический суверенитет страны.</w:t>
      </w:r>
    </w:p>
    <w:p>
      <w:pPr>
        <w:pStyle w:val="BodyText"/>
      </w:pPr>
      <w:r>
        <w:rPr>
          <w:bCs/>
          <w:b/>
        </w:rPr>
        <w:t xml:space="preserve">Фото mos.ru</w:t>
      </w:r>
    </w:p>
    <w:p>
      <w:pPr>
        <w:pStyle w:val="BodyText"/>
      </w:pPr>
      <w:r>
        <w:br/>
      </w:r>
    </w:p>
    <w:p>
      <w:pPr>
        <w:pStyle w:val="BodyText"/>
      </w:pPr>
      <w:r>
        <w:t xml:space="preserve">Адрес страницы:</w:t>
      </w:r>
      <w:r>
        <w:t xml:space="preserve"> </w:t>
      </w:r>
      <w:hyperlink r:id="rId20">
        <w:r>
          <w:rPr>
            <w:rStyle w:val="Hyperlink"/>
          </w:rPr>
          <w:t xml:space="preserve">http://matushkino.mos.ru/presscenter/news/detail/12690087.html</w:t>
        </w:r>
      </w:hyperlink>
    </w:p>
    <w:p>
      <w:pPr>
        <w:pStyle w:val="BodyText"/>
      </w:pPr>
      <w:hyperlink r:id="rId21">
        <w:r>
          <w:rPr>
            <w:rStyle w:val="Hyperlink"/>
          </w:rPr>
          <w:t xml:space="preserve">Управа района Матушкино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atushkino.mos.ru" TargetMode="External" /><Relationship Type="http://schemas.openxmlformats.org/officeDocument/2006/relationships/hyperlink" Id="rId20" Target="http://matushkino.mos.ru/presscenter/news/detail/12690087.html" TargetMode="External" /></Relationships>
</file>

<file path=word/_rels/footnotes.xml.rels><?xml version="1.0" encoding="UTF-8"?><Relationships xmlns="http://schemas.openxmlformats.org/package/2006/relationships"><Relationship Type="http://schemas.openxmlformats.org/officeDocument/2006/relationships/hyperlink" Id="rId21" Target="http://matushkino.mos.ru" TargetMode="External" /><Relationship Type="http://schemas.openxmlformats.org/officeDocument/2006/relationships/hyperlink" Id="rId20" Target="http://matushkino.mos.ru/presscenter/news/detail/1269008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2025-05-22T04:00:36Z</dcterms:created>
  <dcterms:modified xsi:type="dcterms:W3CDTF">2025-05-22T04:00:36Z</dcterms:modified>
</cp:coreProperties>
</file>

<file path=docProps/custom.xml><?xml version="1.0" encoding="utf-8"?>
<Properties xmlns="http://schemas.openxmlformats.org/officeDocument/2006/custom-properties" xmlns:vt="http://schemas.openxmlformats.org/officeDocument/2006/docPropsVTypes"/>
</file>