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7ed9fb6b7bbffd1f962956de28eebb5938d0d"/>
    <w:p>
      <w:pPr>
        <w:pStyle w:val="Heading3"/>
      </w:pPr>
      <w:r>
        <w:t xml:space="preserve">Зеленоградское предприятие «Доза» получило льготу от города на аренду земли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rPr>
          <w:bCs/>
          <w:b/>
        </w:rPr>
        <w:t xml:space="preserve">12.12.2024</w:t>
      </w:r>
    </w:p>
    <w:p>
      <w:pPr>
        <w:pStyle w:val="BodyText"/>
      </w:pPr>
      <w:r>
        <w:t xml:space="preserve">Благодаря этой городской мере поддержки бизнес сможет ежегодно экономить около 600 тысяч рублей.</w:t>
      </w:r>
    </w:p>
    <w:p>
      <w:pPr>
        <w:pStyle w:val="BodyText"/>
      </w:pPr>
      <w:r>
        <w:t xml:space="preserve">Город в пять раз снизил арендную плату за земельный участок столичному производителю приборов и систем радиационного контроля.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t xml:space="preserve">– Город поддерживает столичные производства, в том числе предоставляет им пониженную ставку арендной платы за землю. Для промышленных комплексов она составляет 0,3 процента от кадастровой стоимости. Такую льготу, рассчитанную на 10 лет, Департамент предоставил предприятию «Доза», с которым заключено дополнительное соглашение к договору аренды участка площадью 0,9 гектара в Зеленограде. Так, сумма, которую платила компания, снизилась в пять раз. Благодаря этому предприниматель сможет ежегодно экономить около 600 тысяч рублей, – рассказал Максим Гаман.</w:t>
      </w:r>
    </w:p>
    <w:p>
      <w:pPr>
        <w:pStyle w:val="BodyText"/>
      </w:pPr>
      <w:r>
        <w:t xml:space="preserve">Научно-производственное предприятие «Доза» – один из ведущих российских разработчиков и производителей оборудования для радиационного контроля и медицинской техники. Оно выпускает дозиметры, радиометры и другие приборы. Сергей Собянин летом 2024 года присвоил организации статус промышленного комплекса.</w:t>
      </w:r>
    </w:p>
    <w:p>
      <w:pPr>
        <w:pStyle w:val="BodyText"/>
      </w:pPr>
      <w:r>
        <w:t xml:space="preserve">– Оборудование компании работает на российских и зарубежных АЭС, на атомных ледоколах, в научно-исследовательских центрах и центрах ядерной медицины. Его можно встретить в рентгеновских кабинетах Москвы, а также онкологических клиниках и центрах лучевой терапии. Развитая научно-производственная база и активная поддержка города позволяет предприятию выпускать новые изделия с применением передовых технологий и новейших научных открытий. Так, благодаря статусу промышленного комплекса компания может ежегодно экономить до 28 миллионов рублей и инвестировать их в собственное развитие, – рассказал Министр Правительства Москвы, руководитель столичного Департамента инвестиционной и промышленной политики Анатолий Гарбузов.</w:t>
      </w:r>
    </w:p>
    <w:p>
      <w:pPr>
        <w:pStyle w:val="BodyText"/>
      </w:pPr>
      <w:r>
        <w:rPr>
          <w:bCs/>
          <w:b/>
        </w:rPr>
        <w:t xml:space="preserve">Фото Департамент инвестиционной и промышленной политики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http://matushkino.mos.ru/presscenter/news/detail/12710381.html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10381.html" TargetMode="External" /><Relationship Type="http://schemas.openxmlformats.org/officeDocument/2006/relationships/hyperlink" Id="rId20" Target="https://www.mos.ru/news/item/14739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10381.html" TargetMode="External" /><Relationship Type="http://schemas.openxmlformats.org/officeDocument/2006/relationships/hyperlink" Id="rId20" Target="https://www.mos.ru/news/item/14739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2025-05-18T19:41:42Z</dcterms:created>
  <dcterms:modified xsi:type="dcterms:W3CDTF">2025-05-18T19:41:42Z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