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cd408f3c8c7e0ca7e6f40b5d60a0378cf4b7a"/>
    <w:p>
      <w:pPr>
        <w:pStyle w:val="Heading3"/>
      </w:pPr>
      <w:r>
        <w:t xml:space="preserve">«Микрон» выпустил RFID-решение для систем пожаротушения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17.12.2024</w:t>
      </w:r>
    </w:p>
    <w:p>
      <w:pPr>
        <w:pStyle w:val="BodyText"/>
      </w:pPr>
      <w:r>
        <w:t xml:space="preserve">Один из крупнейших производителей российской микроэлектроники – завод «Микрон» разработал RFID-решение для мониторинга и контроля состояния средств пожаротушения на промышленных предприятиях. Предприятие уже внедрило и протестировало новую технологию на своем производстве. Об этом сообщил Министр Правительства Москвы, руководитель Департамента промышленной и инвестиционной политики Анатолий Гарбузов.</w:t>
      </w:r>
    </w:p>
    <w:p>
      <w:pPr>
        <w:pStyle w:val="BodyText"/>
      </w:pPr>
      <w:r>
        <w:t xml:space="preserve">Разработка позволяет дистанционно считывать информацию о противопожарном оборудовании и сокращает процедуру регулярного осмотра огнетушителей, помогает быстро и точно определить, какие из них нуждаются в обслуживании или замене, а также контролировать их перемещение внутри компании.</w:t>
      </w:r>
    </w:p>
    <w:p>
      <w:pPr>
        <w:pStyle w:val="BodyText"/>
      </w:pPr>
      <w:r>
        <w:t xml:space="preserve">– В ОЭЗ «Технополис Москва» разработкой и производством микроэлектроники занимаются около 40 компаний. Предприятиям присвоен статус резидента столичной ОЭЗ, который дает значительные налоговые льготы и позволяет инвестировать в собственное развитие и разработку передовых решений. В ассортименте резидента ОЭЗ Москвы представлено более 200 видов RFID-меток, предназначенных для маркировки объектов с различными функциональными требованиями, особенностями материалов и условиями эксплуатации. В числе последних решений – RFID-метка для учета систем противопожарной безопасности. Технология позволяет отслеживать жизненный цикл средств пожаротушения – от момента покупки и хранения до утилизации, – уточнил Анатолий Гарбузов.</w:t>
      </w:r>
    </w:p>
    <w:p>
      <w:pPr>
        <w:pStyle w:val="BodyText"/>
      </w:pPr>
      <w:r>
        <w:t xml:space="preserve">Коробочное решение «RFID-инвентаризация» - полностью отечественная разработка, основанная на российских технологиях. Оно включает в себя набор самоклеящихся меток для самостоятельной маркировки объектов, считыватель, обеспечивающий автоматизированный учет материальных ценностей, а также соответствующее программное обеспечение.</w:t>
      </w:r>
    </w:p>
    <w:p>
      <w:pPr>
        <w:pStyle w:val="BodyText"/>
      </w:pPr>
      <w:r>
        <w:t xml:space="preserve">– Метки отлично проявили себя в кейсе мониторинга огнетушителей и считываются с расстояния до 4 метров при их размещении на металле. У нас уже разработана и производится целая линейка меток различной конфигурации для обеспечения промышленной безопасности под технические требования заказчика, – отметил директор по продажам RFID и IT АО «Микрон» Василий Власов.</w:t>
      </w:r>
    </w:p>
    <w:p>
      <w:pPr>
        <w:pStyle w:val="BodyText"/>
      </w:pPr>
      <w:r>
        <w:t xml:space="preserve">Новая разработка уже внедрена в промышленную инфраструктуру завода «Микрон». Каждый огнетушитель, учет которых ранее велся вручную, оснащен RFID-меткой с уникальным номером собственного производства. Это помогает повысить уровень безопасности на предприятии и предотвращает чрезвычайные ситуации.</w:t>
      </w:r>
    </w:p>
    <w:p>
      <w:pPr>
        <w:pStyle w:val="BodyText"/>
      </w:pPr>
      <w:r>
        <w:t xml:space="preserve">– Собственная RFID-лаборатория позволяет заводу разрабатывать решения для выполнения самых разнообразных задач. Ежегодно предприятие производит свыше 30 новых типономиналов радиочастотных изделий. Многие из этих решений не имеют аналогов на российском рынке. К примеру, в прошлом году предприятие выпустило метку для удаленной идентификации бурильных и насосно-компрессорных труб, – пояснил генеральный директор ОЭЗ «Технополис Москва» Геннадий Дёгтев.</w:t>
      </w:r>
    </w:p>
    <w:p>
      <w:pPr>
        <w:pStyle w:val="BodyText"/>
      </w:pPr>
      <w:r>
        <w:rPr>
          <w:bCs/>
          <w:b/>
        </w:rP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http://matushkino.mos.ru/presscenter/news/detail/12722468.html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2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2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2025-07-20T02:37:48Z</dcterms:created>
  <dcterms:modified xsi:type="dcterms:W3CDTF">2025-07-20T02:37:48Z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