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6ae650d396a7c0e110c6dd1257256bcc1e04"/>
    <w:p>
      <w:pPr>
        <w:pStyle w:val="Heading3"/>
      </w:pPr>
      <w:r>
        <w:t xml:space="preserve">В ОЭЗ «Технополис Москва» готовятся к Новому году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</w:rPr>
        <w:t xml:space="preserve">27.12.2024</w:t>
      </w:r>
    </w:p>
    <w:p>
      <w:pPr>
        <w:pStyle w:val="BodyText"/>
      </w:pPr>
      <w:r>
        <w:t xml:space="preserve">Для сотрудников столичной ОЭЗ и москвичей приготовили новогодние активности. Все желающие смогут воспользоваться почтовыми ящиками «Зимняя почта» и отправить праздничные открытки или письмо, сделать снимки в необычных фотозонах, а также полюбоваться техно-елками. Об этом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– По задаче Мэра Москвы Сергея Собянина в преддверии праздников мы украсили промышленные корпуса и общественные пространства площадок ОЭЗ Москвы, а также запланировали различные новогодние мероприятия. Центром притяжения для жителей города станет площадка «Печатники» столичной особой экономической зоны. Здесь разместились праздничные фотозоны, почтовые ящики для отправки новогодних открыток и писем, 12-метровые нарядные ели и другие украшения, – рассказал Максим Ликсутов.</w:t>
      </w:r>
    </w:p>
    <w:p>
      <w:pPr>
        <w:pStyle w:val="BodyText"/>
      </w:pPr>
      <w:r>
        <w:t xml:space="preserve">К приближающемуся празднику украсили более 20 локаций ОЭЗ «Технополис Москва», включая входные группы, контрольно-пропускные пункты, ресепшен демонстрационные и другие зоны.</w:t>
      </w:r>
    </w:p>
    <w:p>
      <w:pPr>
        <w:pStyle w:val="BodyText"/>
      </w:pPr>
      <w:r>
        <w:t xml:space="preserve">– Москва – это город, где промышленность идет рука об руку с населением. В этом году мы решили дать возможность москвичам стать еще ближе к индустриальному сектору и организовали различные новогодние активности на территории ОЭЗ «Технополис Москва». Например, в рамках фестиваля «Зима в Москве» на площадках «Печатники», «Алабушево» и «Руднево» установили специальные почтовые ящики «Зимняя почта». Каждый желающий может безвозмездно отправить поздравительную открытку или письмо друзьям и близким», – сказал Министр Правительства Москвы, руководитель Департамента инвестиционной и промышленной политики Москвы Анатолий Гарбузов.</w:t>
      </w:r>
    </w:p>
    <w:p>
      <w:pPr>
        <w:pStyle w:val="BodyText"/>
      </w:pPr>
      <w:r>
        <w:t xml:space="preserve">Доминантой оформления стала Жар-птица – символ силы и стремления, объединяющий прошлое и будущее, традиции и инновации. Свет, который она излучает, олицетворяет предельную фотонную скорость Вселенной, с которой развиваются резиденты особой экономической зоны «Технополис Москва». Ее молодильные яблоки представляют биотехнологии, а интеллект – искусственный, основанный на модуле оперативной памяти, разработанном на базе российского микроконтроллера «Амур» с архитектурой RISC-V.</w:t>
      </w:r>
    </w:p>
    <w:p>
      <w:pPr>
        <w:pStyle w:val="BodyText"/>
      </w:pPr>
      <w:r>
        <w:t xml:space="preserve">В новогоднем оформлении использовались украшения из натуральных материалов – бумаги, дерева и гофрокартона. После праздников игрушки и декор будут направлены на переработку, что поспособствует сокращению объема отходов.</w:t>
      </w:r>
    </w:p>
    <w:p>
      <w:pPr>
        <w:pStyle w:val="BodyText"/>
      </w:pPr>
      <w:r>
        <w:t xml:space="preserve">Помимо этого, пятый год подряд в особой экономической зоне «Технополис Москва» проходит конкурс «Техноёлки». Он объединяет резидентов, которые креативно рассказывают о своих технологических компаниях и производимой продукции с использованием главного атрибута новогоднего праздника – ёлки.</w:t>
      </w:r>
    </w:p>
    <w:p>
      <w:pPr>
        <w:pStyle w:val="BodyText"/>
      </w:pPr>
      <w:r>
        <w:t xml:space="preserve">– Трудовые коллективы предприятий ОЭЗ Москвы с каждым годом всё активнее участвуют в оформлении пространств своих площадок. Это свидетельствует о росте вовлечённости и стремлении совместными усилиями создать не только атмосферу праздника, но и представить свою продукцию. Лидерами голосования в 2024 году стали «НИИМЭ», «ОнкоТаргет», «НМ-Тех», «Некс-Т» и «БФС». Приз зрительских симпатий достался новогодней инсталляции компании «Систэм Электрик». Для участия в конкурсе предприятиям необходимо было применять нестандартные технические и декоративные решения в оформлении, учитывая при этом целостность композиции и художественную выразительность, – рассказал генеральный директор особой экономической зоны «Технополис Москва» Геннадий Дёгтев.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http://matushkino.mos.ru/presscenter/news/detail/12744066.html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4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4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2025-01-12T05:52:24Z</dcterms:created>
  <dcterms:modified xsi:type="dcterms:W3CDTF">2025-01-12T05:52:24Z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