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b2d6909e7f514e6e1292d1a12d1494ee04054"/>
    <w:p>
      <w:pPr>
        <w:pStyle w:val="Heading3"/>
      </w:pPr>
      <w:r>
        <w:t xml:space="preserve">Получение квалифицированной электронной подписи в Удостоверяющем центре ФНС России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rPr>
          <w:bCs/>
          <w:b/>
        </w:rPr>
        <w:t xml:space="preserve">28.01.2025</w:t>
      </w:r>
    </w:p>
    <w:p>
      <w:pPr>
        <w:pStyle w:val="BodyText"/>
      </w:pPr>
      <w:r>
        <w:t xml:space="preserve">ИФНС России № 35 по г. Москве информирует. Отношения в области применения электронной подписи регулируются Федеральным законом от 06.04.2011 № 63-ФЗ «Об электронной подписи». Функции по выпуску квалифицированной электронной подписи (КЭП) осуществляет Удостоверяющий центр ФНС России.</w:t>
      </w:r>
    </w:p>
    <w:p>
      <w:pPr>
        <w:pStyle w:val="BodyText"/>
      </w:pPr>
      <w:r>
        <w:t xml:space="preserve">Обратиться за получением КЭП могут:</w:t>
      </w:r>
    </w:p>
    <w:p>
      <w:pPr>
        <w:pStyle w:val="BodyText"/>
      </w:pPr>
      <w:r>
        <w:t xml:space="preserve">• Руководитель юридического лица (лицо, имеющее право действовать от имени организации без доверенности)</w:t>
      </w:r>
    </w:p>
    <w:p>
      <w:pPr>
        <w:pStyle w:val="BodyText"/>
      </w:pPr>
      <w:r>
        <w:t xml:space="preserve">• Индивидуальный предприниматель</w:t>
      </w:r>
    </w:p>
    <w:p>
      <w:pPr>
        <w:pStyle w:val="BodyText"/>
      </w:pPr>
      <w:r>
        <w:t xml:space="preserve">• Нотариус</w:t>
      </w:r>
    </w:p>
    <w:p>
      <w:pPr>
        <w:pStyle w:val="BodyText"/>
      </w:pPr>
      <w:r>
        <w:t xml:space="preserve">• Руководитель филиала или представительства иностранного юридического лица</w:t>
      </w:r>
    </w:p>
    <w:p>
      <w:pPr>
        <w:pStyle w:val="BodyText"/>
      </w:pPr>
      <w:r>
        <w:t xml:space="preserve">Обратиться за получением КЭП можно в Межрайонную ИФНС России № 46 по г. Москве по адресу: Походный проезд вл. 3, стр.2.</w:t>
      </w:r>
    </w:p>
    <w:p>
      <w:pPr>
        <w:pStyle w:val="BodyText"/>
      </w:pPr>
      <w:r>
        <w:t xml:space="preserve">Для получения услуги возможна предварительная запись через сервис «Онлайн-запись на прием в инспекцию».</w:t>
      </w:r>
    </w:p>
    <w:p>
      <w:pPr>
        <w:pStyle w:val="BodyText"/>
      </w:pPr>
      <w:r>
        <w:t xml:space="preserve">Обращаем внимание, что при первом получении КЭП идентификация заявителя осуществляется при его личном присутствии в месте выдачи УЦ ФНС России по основному документу, удостоверяющему личность.</w:t>
      </w:r>
    </w:p>
    <w:p>
      <w:pPr>
        <w:pStyle w:val="BodyText"/>
      </w:pPr>
      <w:r>
        <w:t xml:space="preserve">Срок действия КЭП УЦ ФНС России 15 месяцев.</w:t>
      </w:r>
    </w:p>
    <w:p>
      <w:pPr>
        <w:pStyle w:val="BodyText"/>
      </w:pPr>
      <w:r>
        <w:t xml:space="preserve">Для получения КЭП в Удостоверяющем центре ФНС России необходимо:</w:t>
      </w:r>
    </w:p>
    <w:p>
      <w:pPr>
        <w:pStyle w:val="BodyText"/>
      </w:pPr>
      <w:r>
        <w:t xml:space="preserve">• Основной документ, удостоверяющий личность</w:t>
      </w:r>
    </w:p>
    <w:p>
      <w:pPr>
        <w:pStyle w:val="BodyText"/>
      </w:pPr>
      <w:r>
        <w:t xml:space="preserve">• СНИЛС</w:t>
      </w:r>
    </w:p>
    <w:p>
      <w:pPr>
        <w:pStyle w:val="BodyText"/>
      </w:pPr>
      <w:r>
        <w:t xml:space="preserve">• ИНН заявителя - физического лица</w:t>
      </w:r>
    </w:p>
    <w:p>
      <w:pPr>
        <w:pStyle w:val="BodyText"/>
      </w:pPr>
      <w:r>
        <w:t xml:space="preserve">• Носитель ключевой информации USB-Тип-А (токен), сертифицированный ФСТЭК России или ФСБ России</w:t>
      </w:r>
    </w:p>
    <w:p>
      <w:pPr>
        <w:pStyle w:val="BodyText"/>
      </w:pPr>
      <w:r>
        <w:t xml:space="preserve">В зависимости от категории заявителя потребуется информация об ИНН юридического лица, ОГРН/ОГРНИП.</w:t>
      </w:r>
    </w:p>
    <w:p>
      <w:pPr>
        <w:pStyle w:val="BodyText"/>
      </w:pPr>
      <w:r>
        <w:t xml:space="preserve">КЭП может применяться в случаях:</w:t>
      </w:r>
    </w:p>
    <w:p>
      <w:pPr>
        <w:pStyle w:val="BodyText"/>
      </w:pPr>
      <w:r>
        <w:t xml:space="preserve">• Для юридически значимого электронного документооборота</w:t>
      </w:r>
    </w:p>
    <w:p>
      <w:pPr>
        <w:pStyle w:val="BodyText"/>
      </w:pPr>
      <w:r>
        <w:t xml:space="preserve">• На всех электронных площадках и в сервисах</w:t>
      </w:r>
    </w:p>
    <w:p>
      <w:pPr>
        <w:pStyle w:val="BodyText"/>
      </w:pPr>
      <w:r>
        <w:t xml:space="preserve">• При предоставлении налоговых деклараций (расчетов) в электронной форме</w:t>
      </w:r>
    </w:p>
    <w:p>
      <w:pPr>
        <w:pStyle w:val="BodyText"/>
      </w:pPr>
      <w:r>
        <w:t xml:space="preserve">Дистанционный перевыпуск КЭП:</w:t>
      </w:r>
    </w:p>
    <w:p>
      <w:pPr>
        <w:pStyle w:val="BodyText"/>
      </w:pPr>
      <w:r>
        <w:t xml:space="preserve">Перевыпустить КЭП возможно:</w:t>
      </w:r>
    </w:p>
    <w:p>
      <w:pPr>
        <w:pStyle w:val="BodyText"/>
      </w:pPr>
      <w:r>
        <w:t xml:space="preserve">• В «Личном кабинете юридического лица» заявление на перевыпуск КЭП можно подать в разделе «Заявления. Запросы» - «Электронная подпись (КЭП)»</w:t>
      </w:r>
    </w:p>
    <w:p>
      <w:pPr>
        <w:pStyle w:val="BodyText"/>
      </w:pPr>
      <w:r>
        <w:t xml:space="preserve">• В «Личном кабинете индивидуального предпринимателя» заявление на перевыпуск КЭП можно подать в разделе «Услуги. Сервисы» - «Перевыпуск сертификата ЭП».</w:t>
      </w:r>
    </w:p>
    <w:p>
      <w:pPr>
        <w:pStyle w:val="BodyText"/>
      </w:pPr>
      <w:r>
        <w:t xml:space="preserve">Кроме того, плановый перевыпуск КЭП можно осуществить при личном обращении в УЦ ФНС России (подробная информации размещена на официальном сайте ФНС России</w:t>
      </w:r>
      <w:r>
        <w:t xml:space="preserve"> </w:t>
      </w:r>
      <w:hyperlink r:id="rId20">
        <w:r>
          <w:rPr>
            <w:rStyle w:val="Hyperlink"/>
          </w:rPr>
          <w:t xml:space="preserve">www.nalog.cov.ru</w:t>
        </w:r>
      </w:hyperlink>
      <w:r>
        <w:t xml:space="preserve"> </w:t>
      </w:r>
      <w:r>
        <w:t xml:space="preserve">на главной странице в разделе «Как и где получить электронную подпись?»).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http://matushkino.mos.ru/presscenter/news/detail/12781748.html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81748.html" TargetMode="External" /><Relationship Type="http://schemas.openxmlformats.org/officeDocument/2006/relationships/hyperlink" Id="rId20" Target="http://www.nalog.c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81748.html" TargetMode="External" /><Relationship Type="http://schemas.openxmlformats.org/officeDocument/2006/relationships/hyperlink" Id="rId20" Target="http://www.nalog.c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2025-01-28T18:06:17Z</dcterms:created>
  <dcterms:modified xsi:type="dcterms:W3CDTF">2025-01-28T18:06:17Z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