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924b5f84c3cd0c7c63c9724eb6543bba434df"/>
    <w:p>
      <w:pPr>
        <w:pStyle w:val="Heading3"/>
      </w:pPr>
      <w:r>
        <w:t xml:space="preserve">Зеленоградский производитель электронных музыкальных инструментов разрабатывает новые модели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bCs/>
          <w:b/>
        </w:rPr>
        <w:t xml:space="preserve">29.05.2025</w:t>
      </w:r>
    </w:p>
    <w:p>
      <w:pPr>
        <w:pStyle w:val="BodyText"/>
      </w:pPr>
      <w:r>
        <w:t xml:space="preserve">В городе производят как классические модели, так и современные электронные варианты.</w:t>
      </w:r>
    </w:p>
    <w:p>
      <w:pPr>
        <w:pStyle w:val="BodyText"/>
      </w:pPr>
      <w:r>
        <w:t xml:space="preserve">За первый квартал 2025 года столичные компании выпустили в 2,2 раза больше музыкальных инструментов, чем за тот же период 2024-го. Сегодня компании Москвы изготавливают домры, балалайки, гусли, баяны, электронные органы и другие товары.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министр Правительства Москвы, руководитель столичного Департамента инвестиционной и промышленной политики Анатолий Гарбузов.</w:t>
      </w:r>
    </w:p>
    <w:p>
      <w:pPr>
        <w:pStyle w:val="BodyText"/>
      </w:pPr>
      <w:r>
        <w:t xml:space="preserve">– Развитие музыкальной отрасли в Москве не только экономический успех, но и важный вклад в сохранение культурной идентичности страны. Столичные предприятия выпускают домры, балалайки, гусли, баяны, а также современные вариации инструментов. При поддержке города в первом квартале 2025-го компании выпустили в 2,2 раза больше музыкальных инструментов, чем за такой же период прошлого года, – отметил глава ведомства.</w:t>
      </w:r>
    </w:p>
    <w:p>
      <w:pPr>
        <w:pStyle w:val="BodyText"/>
      </w:pPr>
      <w:r>
        <w:t xml:space="preserve">Например, в Зеленограде работает компания «ЭФЭМИ» – разработчик и производитель электронных музыкальных инструментов. В товарной линейке предприятия – электронные баяны, электроакустические перкуссионные инструменты и аудиовизуальное оборудование. Сейчас специалисты компании разрабатывают новые модели электронных органов и синтезаторов.</w:t>
      </w:r>
    </w:p>
    <w:p>
      <w:pPr>
        <w:pStyle w:val="BodyText"/>
      </w:pPr>
      <w:r>
        <w:t xml:space="preserve">Фабрика создала электронный баян «Китеж». Он выполнен из современных композитных материалов и предназначен для выступлений на сцене, работы в звукозаписывающей студии и обучения.</w:t>
      </w:r>
    </w:p>
    <w:p>
      <w:pPr>
        <w:pStyle w:val="BodyText"/>
      </w:pPr>
      <w:r>
        <w:t xml:space="preserve">– В наших разработках стараемся применять те экспериментальные решения, которые у других производителей не встречаются. В производстве ориентируемся на высокое качество современных материалов и инновационные технологии сборки. Так, в этом году подали заявку в Роспатент на регистрацию промышленного образца инновационного электронного баяна, – отметил руководитель компании Антон Бойков.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http://matushkino.mos.ru/presscenter/news/detail/12999227.html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999227.html" TargetMode="External" /><Relationship Type="http://schemas.openxmlformats.org/officeDocument/2006/relationships/hyperlink" Id="rId20" Target="https://www.mos.ru/news/item/1542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999227.html" TargetMode="External" /><Relationship Type="http://schemas.openxmlformats.org/officeDocument/2006/relationships/hyperlink" Id="rId20" Target="https://www.mos.ru/news/item/1542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2025-05-29T17:19:41Z</dcterms:created>
  <dcterms:modified xsi:type="dcterms:W3CDTF">2025-05-29T17:19:41Z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