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361ac8ab9d16365006d53d32add965408f9bed"/>
    <w:p>
      <w:pPr>
        <w:pStyle w:val="Heading3"/>
      </w:pPr>
      <w:r>
        <w:t xml:space="preserve">В ОЭЗ «Технополис Москва» запускают новую экскурсию «Зеленоград 2.0. Перезагрузка промышленности»</w:t>
      </w:r>
    </w:p>
    <w:p>
      <w:pPr>
        <w:pStyle w:val="FirstParagraph"/>
      </w:pPr>
      <w:r>
        <w:t xml:space="preserve">01.07.2025</w:t>
      </w:r>
    </w:p>
    <w:p>
      <w:pPr>
        <w:pStyle w:val="BodyText"/>
      </w:pPr>
      <w:r>
        <w:rPr>
          <w:bCs/>
          <w:b/>
        </w:rPr>
        <w:t xml:space="preserve">01.07.2025</w:t>
      </w:r>
    </w:p>
    <w:p>
      <w:pPr>
        <w:pStyle w:val="BodyText"/>
      </w:pPr>
      <w:r>
        <w:drawing>
          <wp:inline>
            <wp:extent cx="3810000" cy="2540000"/>
            <wp:effectExtent b="0" l="0" r="0" t="0"/>
            <wp:docPr descr="" title="" id="21" name="Picture"/>
            <a:graphic>
              <a:graphicData uri="http://schemas.openxmlformats.org/drawingml/2006/picture">
                <pic:pic>
                  <pic:nvPicPr>
                    <pic:cNvPr descr="/mnt/u01/sites/matushkino.mos.ru/www/upload_local/resize_cache/9702562/66c5ce54797c3fa6bc7ea81ca60becc9/iblock/e81/e813f525032182429d0841dc823e81a0/Tekhnopolis.jpg" id="22" name="Picture"/>
                    <pic:cNvPicPr>
                      <a:picLocks noChangeArrowheads="1" noChangeAspect="1"/>
                    </pic:cNvPicPr>
                  </pic:nvPicPr>
                  <pic:blipFill>
                    <a:blip r:embed="rId20"/>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t xml:space="preserve">Площадка «Алабушево» особой экономической зоны «Технополис Москва» – центр микроэлектронной и фармацевтической промышленности.</w:t>
      </w:r>
    </w:p>
    <w:p>
      <w:pPr>
        <w:pStyle w:val="BodyText"/>
      </w:pPr>
      <w:r>
        <w:t xml:space="preserve">Как развивается территория, какие предприятия появились здесь, что они выпускают? На эти и многие другие вопросы 9 июля будут даны ответы в рамках новой увлекательной экскурсии </w:t>
      </w:r>
      <w:hyperlink r:id="rId23">
        <w:r>
          <w:rPr>
            <w:rStyle w:val="Hyperlink"/>
          </w:rPr>
          <w:t xml:space="preserve">«Зеленоград 2.0. Перезагрузка промышленности»</w:t>
        </w:r>
      </w:hyperlink>
      <w:r>
        <w:t xml:space="preserve">, которую проведет краевед Павел Чукаев.</w:t>
      </w:r>
    </w:p>
    <w:p>
      <w:pPr>
        <w:pStyle w:val="BodyText"/>
      </w:pPr>
      <w:r>
        <w:t xml:space="preserve">За два часа участники экскурсии совершат познавательную прогулку по инновационной площадке, посетят демозону одного из корпусов, где можно увидеть большой интерактивный макет «Алабушево» и образцы продукции резидентов ОЭЗ Москвы.</w:t>
      </w:r>
    </w:p>
    <w:p>
      <w:pPr>
        <w:pStyle w:val="BodyText"/>
      </w:pPr>
      <w:r>
        <w:rPr>
          <w:bCs/>
          <w:b/>
        </w:rPr>
        <w:t xml:space="preserve">Вы узнаете:</w:t>
      </w:r>
    </w:p>
    <w:p>
      <w:pPr>
        <w:pStyle w:val="BodyText"/>
      </w:pPr>
      <w:r>
        <w:t xml:space="preserve">— как удалось воплотить в жизнь идею российской кремниевой долины в Зеленограде?</w:t>
      </w:r>
    </w:p>
    <w:p>
      <w:pPr>
        <w:pStyle w:val="BodyText"/>
      </w:pPr>
      <w:r>
        <w:t xml:space="preserve">— что производят на территории площадки «Алабушево» ОЭЗ «Технополис Москва»?</w:t>
      </w:r>
    </w:p>
    <w:p>
      <w:pPr>
        <w:pStyle w:val="BodyText"/>
      </w:pPr>
      <w:r>
        <w:t xml:space="preserve">— как дворянский сын Фёдор Лукин, чьим именем названа одна из улиц площадки, стал создателем супер-ЭВМ и заложил основы советской микроэлектроники?</w:t>
      </w:r>
    </w:p>
    <w:p>
      <w:pPr>
        <w:pStyle w:val="BodyText"/>
      </w:pPr>
      <w:r>
        <w:t xml:space="preserve">— какое отношение ярославский князь Фёдор мог иметь к названию самой большой площадки ОЭЗ «Технополис Москва»?</w:t>
      </w:r>
    </w:p>
    <w:p>
      <w:pPr>
        <w:pStyle w:val="BodyText"/>
      </w:pPr>
      <w:r>
        <w:rPr>
          <w:bCs/>
          <w:b/>
        </w:rPr>
        <w:t xml:space="preserve">Дата проведения: 9 июля в 18:30</w:t>
      </w:r>
    </w:p>
    <w:p>
      <w:pPr>
        <w:pStyle w:val="BodyText"/>
      </w:pPr>
      <w:r>
        <w:t xml:space="preserve">Адрес:</w:t>
      </w:r>
    </w:p>
    <w:p>
      <w:pPr>
        <w:pStyle w:val="BodyText"/>
      </w:pPr>
      <w:r>
        <w:rPr>
          <w:bCs/>
          <w:b/>
        </w:rPr>
        <w:t xml:space="preserve">ул. Конструктора Лукина, 12</w:t>
      </w:r>
    </w:p>
    <w:p>
      <w:pPr>
        <w:pStyle w:val="BodyText"/>
      </w:pPr>
      <w:r>
        <w:t xml:space="preserve">Точка встречи и начала экскурсии: остановка «Река Сходня» автобуса 24 (при движении от станции Крюково)</w:t>
      </w:r>
    </w:p>
    <w:p>
      <w:pPr>
        <w:pStyle w:val="BodyText"/>
      </w:pPr>
      <w:r>
        <w:rPr>
          <w:bCs/>
          <w:b/>
        </w:rPr>
        <w:t xml:space="preserve">Справочно</w:t>
      </w:r>
      <w:r>
        <w:t xml:space="preserve">:</w:t>
      </w:r>
    </w:p>
    <w:p>
      <w:pPr>
        <w:pStyle w:val="BodyText"/>
      </w:pPr>
      <w:r>
        <w:t xml:space="preserve">Особая экономическая зона «Технополис Москва» — территория с особым юридическим статусом, на которой действует льготный режим предпринимательской деятельности для инвесторов. Площадь объектов территорий, на которых размещаются высокотехнологичные предприятия ОЭЗ, превышает 390 гектаров. Особая экономическая зона «Технополис Москва» на протяжении нескольких лет является лидером международных и национальных отраслевых рейтингов.</w:t>
      </w:r>
    </w:p>
    <w:p>
      <w:pPr>
        <w:pStyle w:val="BodyText"/>
      </w:pPr>
      <w:r>
        <w:rPr>
          <w:bCs/>
          <w:b/>
          <w:iCs/>
          <w:i/>
        </w:rPr>
        <w:t xml:space="preserve">Фото: Пресс-служба ОЭЗ «Технополис Москва»</w:t>
      </w:r>
    </w:p>
    <w:p>
      <w:pPr>
        <w:pStyle w:val="BodyText"/>
      </w:pPr>
      <w:r>
        <w:br/>
      </w:r>
    </w:p>
    <w:p>
      <w:pPr>
        <w:pStyle w:val="BodyText"/>
      </w:pPr>
      <w:r>
        <w:br/>
      </w:r>
    </w:p>
    <w:p>
      <w:pPr>
        <w:pStyle w:val="BodyText"/>
      </w:pPr>
      <w:r>
        <w:t xml:space="preserve">Адрес страницы:</w:t>
      </w:r>
      <w:r>
        <w:t xml:space="preserve"> </w:t>
      </w:r>
      <w:hyperlink r:id="rId24">
        <w:r>
          <w:rPr>
            <w:rStyle w:val="Hyperlink"/>
          </w:rPr>
          <w:t xml:space="preserve">http://matushkino.mos.ru/presscenter/news/detail/13078086.html</w:t>
        </w:r>
      </w:hyperlink>
    </w:p>
    <w:p>
      <w:pPr>
        <w:pStyle w:val="BodyText"/>
      </w:pPr>
      <w:hyperlink r:id="rId25">
        <w:r>
          <w:rPr>
            <w:rStyle w:val="Hyperlink"/>
          </w:rPr>
          <w:t xml:space="preserve">Управа района Матушкино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5" Target="http://matushkino.mos.ru" TargetMode="External" /><Relationship Type="http://schemas.openxmlformats.org/officeDocument/2006/relationships/hyperlink" Id="rId24" Target="http://matushkino.mos.ru/presscenter/news/detail/13078086.html" TargetMode="External" /><Relationship Type="http://schemas.openxmlformats.org/officeDocument/2006/relationships/hyperlink" Id="rId23" Target="https://technomoscow.ru/tech-tourism/zeleno20/" TargetMode="External" /></Relationships>
</file>

<file path=word/_rels/footnotes.xml.rels><?xml version="1.0" encoding="UTF-8"?><Relationships xmlns="http://schemas.openxmlformats.org/package/2006/relationships"><Relationship Type="http://schemas.openxmlformats.org/officeDocument/2006/relationships/hyperlink" Id="rId25" Target="http://matushkino.mos.ru" TargetMode="External" /><Relationship Type="http://schemas.openxmlformats.org/officeDocument/2006/relationships/hyperlink" Id="rId24" Target="http://matushkino.mos.ru/presscenter/news/detail/13078086.html" TargetMode="External" /><Relationship Type="http://schemas.openxmlformats.org/officeDocument/2006/relationships/hyperlink" Id="rId23" Target="https://technomoscow.ru/tech-tourism/zeleno2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2025-07-28T15:51:48Z</dcterms:created>
  <dcterms:modified xsi:type="dcterms:W3CDTF">2025-07-28T15:51:48Z</dcterms:modified>
</cp:coreProperties>
</file>

<file path=docProps/custom.xml><?xml version="1.0" encoding="utf-8"?>
<Properties xmlns="http://schemas.openxmlformats.org/officeDocument/2006/custom-properties" xmlns:vt="http://schemas.openxmlformats.org/officeDocument/2006/docPropsVTypes"/>
</file>