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20a7190bdecc024648f0515b424b2dbee6729a"/>
    <w:p>
      <w:pPr>
        <w:pStyle w:val="Heading3"/>
      </w:pPr>
      <w:r>
        <w:t xml:space="preserve">Вебинар ИФНС №35: Порядок заполнения и предоставления уведомлений об исчисленных суммах ЮЛ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rPr>
          <w:bCs/>
          <w:b/>
        </w:rPr>
        <w:t xml:space="preserve">09.07.2025</w:t>
      </w:r>
      <w:r>
        <w:br/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9712252/66c5ce54797c3fa6bc7ea81ca60becc9/iblock/a67/a67046d438669022fe875cd58de0f6f5/0IFN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Уважаемые налогоплательщики! </w:t>
      </w:r>
    </w:p>
    <w:p>
      <w:pPr>
        <w:pStyle w:val="BodyText"/>
      </w:pPr>
      <w:r>
        <w:t xml:space="preserve">ИФНС России № 35 по г. Москве приглашает принять участие в бесплатном вебинаре, который состоится 25.07.2025 в 15:00 </w:t>
      </w:r>
    </w:p>
    <w:p>
      <w:pPr>
        <w:pStyle w:val="BodyText"/>
      </w:pPr>
      <w:r>
        <w:t xml:space="preserve">На мероприятии выступит: </w:t>
      </w:r>
    </w:p>
    <w:p>
      <w:pPr>
        <w:pStyle w:val="BodyText"/>
      </w:pPr>
      <w:r>
        <w:t xml:space="preserve">Дроздова Ирина Валентиновна – начальник отдела работы с налогоплательщиками </w:t>
      </w:r>
    </w:p>
    <w:p>
      <w:pPr>
        <w:pStyle w:val="BodyText"/>
      </w:pPr>
      <w:r>
        <w:t xml:space="preserve">Актуальные вопросы при рассмотрении данной темы: </w:t>
      </w:r>
    </w:p>
    <w:p>
      <w:pPr>
        <w:pStyle w:val="BodyText"/>
      </w:pPr>
      <w:r>
        <w:t xml:space="preserve">- Налоги, по которым представляется уведомление и сроки подачи; </w:t>
      </w:r>
    </w:p>
    <w:p>
      <w:pPr>
        <w:pStyle w:val="BodyText"/>
      </w:pPr>
      <w:r>
        <w:t xml:space="preserve">- Порядок заполнения уведомлений, исправление ошибок. </w:t>
      </w:r>
    </w:p>
    <w:p>
      <w:pPr>
        <w:pStyle w:val="BodyText"/>
      </w:pPr>
      <w:r>
        <w:t xml:space="preserve">Для участия в вебинаре необходимо перейти по ссылке предварительно установив приложение TrueConf: </w:t>
      </w:r>
      <w:hyperlink r:id="rId23">
        <w:r>
          <w:rPr>
            <w:rStyle w:val="Hyperlink"/>
          </w:rPr>
          <w:t xml:space="preserve">https://vs27.nalog.ru/c/4751327091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http://matushkino.mos.ru/presscenter/news/detail/13094681.html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3094681.html" TargetMode="External" /><Relationship Type="http://schemas.openxmlformats.org/officeDocument/2006/relationships/hyperlink" Id="rId23" Target="https://vs27.nalog.ru/c/47513270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3094681.html" TargetMode="External" /><Relationship Type="http://schemas.openxmlformats.org/officeDocument/2006/relationships/hyperlink" Id="rId23" Target="https://vs27.nalog.ru/c/47513270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2025-07-09T19:18:18Z</dcterms:created>
  <dcterms:modified xsi:type="dcterms:W3CDTF">2025-07-09T19:18:18Z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