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4774b126a14fd2a742efef746a86d39647e34e"/>
    <w:p>
      <w:pPr>
        <w:pStyle w:val="Heading3"/>
      </w:pPr>
      <w:r>
        <w:t xml:space="preserve">«Микрон» модернизировал микропроцессорную лабораторию «Московского энергетического университета»</w:t>
      </w:r>
    </w:p>
    <w:p>
      <w:pPr>
        <w:pStyle w:val="FirstParagraph"/>
      </w:pPr>
      <w:r>
        <w:t xml:space="preserve">30.07.2025</w:t>
      </w:r>
    </w:p>
    <w:p>
      <w:pPr>
        <w:pStyle w:val="BodyText"/>
      </w:pPr>
      <w:r>
        <w:rPr>
          <w:bCs/>
          <w:b/>
        </w:rPr>
        <w:t xml:space="preserve">30.07.2025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733562/66c5ce54797c3fa6bc7ea81ca60becc9/iblock/1bb/1bb022e521026f252bda970b1c24209f/Mikron_-moderniziroval-mikroprotsessornuyu-laboratoriyu-_Moskovskogo-energeticheskogo-universitet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поддержке «Микрона», крупнейшего российского производителя микроэлектроники (входит в группу компаний «Элемент», ELMT), резидента ОЭЗ «Технополис Москва», модернизирована лаборатория микропроцессорной техники кафедры Промышленной электроники Национального исследовательского университета «Московского энергетического института» (НИУ «МЭИ»), где проходят обучение студенты 4 и 5 курсов по направлению «Электроника и наноэлектроника». Об этом</w:t>
      </w:r>
      <w:r>
        <w:t xml:space="preserve"> </w:t>
      </w:r>
      <w:hyperlink r:id="rId23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пресс-службе предприятия Зеленограда.</w:t>
      </w:r>
    </w:p>
    <w:p>
      <w:pPr>
        <w:pStyle w:val="BodyText"/>
      </w:pPr>
      <w:r>
        <w:t xml:space="preserve">Лаборатория организована в 2000 году для изучения архитектуры микросхем и методов их программирования. На занятиях студенты осваивают различные среды для отладки программирования и прошивки различных микроконтроллеров, изучают на практике взаимодействие микроконтроллеров и различных периферийных устройств, программируют микроконтроллер для вывода данных, оцифровывают измерения напряжения с источников питания и др.</w:t>
      </w:r>
    </w:p>
    <w:p>
      <w:pPr>
        <w:pStyle w:val="BodyText"/>
      </w:pPr>
      <w:r>
        <w:t xml:space="preserve">– В обновленную лабораторию НИУ «МЭИ» Микрон передал отладочные платы на основе микроконтроллера Микрона MIK32 Амур для использования в учебном процессе и организации учебных занятий, – сообщил Евгений Кузьмин, заместитель генерального директора по коммерческой деятельности АО «Микрон».</w:t>
      </w:r>
    </w:p>
    <w:p>
      <w:pPr>
        <w:pStyle w:val="BodyText"/>
      </w:pPr>
      <w:r>
        <w:t xml:space="preserve">– Появление отладочных плат на базе MIK32 Амур позволяет обучать студентов работе с флагманскими микроконтроллерами отечественного производства. Это дает возможность создавать прочный фундамент для укрепления суверенитета России в области эксплуатации и разработки электроники на базе отечественных контроллеров. Выходя из стен МЭИ, специалист будет обладать практическим опытом работы сразу на нескольких видах микроконтроллеров, что особенно важно в эпоху быстроразвивающейся IT инфраструктуры, – отметил ректор НИУ «МЭИ» Николай Рогалев.</w:t>
      </w:r>
    </w:p>
    <w:p>
      <w:pPr>
        <w:pStyle w:val="BodyText"/>
      </w:pPr>
      <w:r>
        <w:t xml:space="preserve">Модернизация лаборатории под руководством старшего преподавателя кафедры Промышленной электроники НИУ «МЭИ» Ивана Журавлева состоялась в рамках долгосрочного соглашения между Микроном и НИУ «МЭИ» о совместной подготовке высококвалифицированных специалистов для микроэлектроники. Соглашение предусматривает подготовку в МЭИ инженерных кадров, обладающих знаниями и опытом по применению отечественных электронных компонентов при разработке приборных блоков на основе микроконтроллера MIK32 Амур и других микроэлектронных компонентов Микрона.</w:t>
      </w:r>
    </w:p>
    <w:p>
      <w:pPr>
        <w:pStyle w:val="BodyText"/>
      </w:pPr>
      <w:r>
        <w:t xml:space="preserve">MIK32 Амур (К1948ВК015/018) разработан и производится в России в группе компаний «Элемент» и является базовым компонентом электронной техники широкого применения, в том числе в прототипах и промышленных программно-аппаратных комплексах в любых индустриальных сегментах, включая автопром, медицину, транспорт, энергетику, нефтегазовую и обрабатывающую промышленность, для управления различными устройствами и механизмами.</w:t>
      </w:r>
    </w:p>
    <w:p>
      <w:pPr>
        <w:pStyle w:val="BodyText"/>
      </w:pPr>
      <w:r>
        <w:t xml:space="preserve">Работа по развитию кадрового потенциала во взаимодействии с профильными учебными заведениями России является одним из приоритетов Микрона. Ежегодно предприятие проводит и участвует в карьерных мероприятиях, принимает студентов на экскурсии и практику, помогает сделать первые шаги в профессии. В 2023 году открыт профориентационный проект «Путь инженера». С 2024 года, впервые в РФ, Микрон начал проводить авторские экскурсии «Ключ к профессии», которые дают возможность узнать все рабочие нюансы непосредственно от реального инженера, составить свое представление о предприятии и примерить на себя конкретную профессию.</w:t>
      </w:r>
    </w:p>
    <w:p>
      <w:pPr>
        <w:pStyle w:val="BodyText"/>
      </w:pPr>
      <w:r>
        <w:rPr>
          <w:bCs/>
          <w:b/>
        </w:rPr>
        <w:t xml:space="preserve">Фото: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http://matushkino.mos.ru/presscenter/news/detail/13131165.html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3131165.html" TargetMode="External" /><Relationship Type="http://schemas.openxmlformats.org/officeDocument/2006/relationships/hyperlink" Id="rId23" Target="https://mikron.ru/company/press-center/news/914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3131165.html" TargetMode="External" /><Relationship Type="http://schemas.openxmlformats.org/officeDocument/2006/relationships/hyperlink" Id="rId23" Target="https://mikron.ru/company/press-center/news/914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2025-08-05T21:29:52Z</dcterms:created>
  <dcterms:modified xsi:type="dcterms:W3CDTF">2025-08-05T21:29:52Z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