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685da3418daa750f7ac2c08404d6a656b48d5"/>
    <w:p>
      <w:pPr>
        <w:pStyle w:val="Heading3"/>
      </w:pPr>
      <w:r>
        <w:t xml:space="preserve">В управе района Матушкино создан Методический кабинет для информирования жителей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rPr>
          <w:bCs/>
          <w:b/>
        </w:rPr>
        <w:t xml:space="preserve">О капремонте домов можно узнать в управе района</w:t>
      </w:r>
    </w:p>
    <w:p>
      <w:pPr>
        <w:pStyle w:val="BodyText"/>
      </w:pPr>
      <w:r>
        <w:br/>
      </w:r>
      <w:r>
        <w:t xml:space="preserve">В управе района</w:t>
      </w:r>
      <w:r>
        <w:t xml:space="preserve"> </w:t>
      </w:r>
      <w:r>
        <w:rPr>
          <w:bCs/>
          <w:b/>
        </w:rPr>
        <w:t xml:space="preserve">Матушкино</w:t>
      </w:r>
      <w:r>
        <w:t xml:space="preserve"> </w:t>
      </w:r>
      <w:r>
        <w:t xml:space="preserve">созданы два методических кабинета :</w:t>
      </w:r>
      <w:r>
        <w:br/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кабинет № 102</w:t>
      </w:r>
      <w:r>
        <w:t xml:space="preserve"> </w:t>
      </w:r>
      <w:r>
        <w:t xml:space="preserve">(корп.128) для организации консультаций по переходу на спец.счета.</w:t>
      </w:r>
    </w:p>
    <w:p>
      <w:pPr>
        <w:pStyle w:val="BodyText"/>
      </w:pPr>
      <w:r>
        <w:t xml:space="preserve">Режим работы кабинета : пн-пт с 10:00 до 19:00.</w:t>
      </w:r>
      <w:r>
        <w:br/>
      </w:r>
      <w:r>
        <w:t xml:space="preserve">Главный специалист Шмойлова Полина Евгеньевна : 8-495-536-05-13;</w:t>
      </w:r>
      <w:r>
        <w:br/>
      </w:r>
      <w:r>
        <w:t xml:space="preserve">Заведующая сектором ЖКХ Аржуханова Ольга Николаевна : 8-495-536-05-13.</w:t>
      </w:r>
      <w:r>
        <w:br/>
      </w:r>
      <w:r>
        <w:br/>
      </w:r>
      <w:r>
        <w:t xml:space="preserve">-</w:t>
      </w:r>
      <w:r>
        <w:t xml:space="preserve"> </w:t>
      </w:r>
      <w:r>
        <w:rPr>
          <w:bCs/>
          <w:b/>
        </w:rPr>
        <w:t xml:space="preserve">кабинет № 108</w:t>
      </w:r>
      <w:r>
        <w:t xml:space="preserve"> </w:t>
      </w:r>
      <w:r>
        <w:t xml:space="preserve">(корп.128)</w:t>
      </w:r>
      <w:r>
        <w:br/>
      </w:r>
      <w:r>
        <w:br/>
      </w:r>
    </w:p>
    <w:p>
      <w:pPr>
        <w:pStyle w:val="BodyText"/>
      </w:pPr>
      <w:r>
        <w:t xml:space="preserve">для организации консультаций по выбору регионального оператора.</w:t>
      </w:r>
    </w:p>
    <w:p>
      <w:pPr>
        <w:pStyle w:val="BodyText"/>
      </w:pPr>
      <w:r>
        <w:t xml:space="preserve">Режим работы кабинета : пн-пт с 10:00 до 19:00.</w:t>
      </w:r>
      <w:r>
        <w:br/>
      </w:r>
      <w:r>
        <w:t xml:space="preserve">Советник Кузнецова Светлана Валентиновна : 8-495-536-05-12;</w:t>
      </w:r>
      <w:r>
        <w:br/>
      </w:r>
      <w:r>
        <w:t xml:space="preserve">Главный специалист Бакленева Юлия Алесеевна : 8-495-536-05-11.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http://matushkino.mos.ru/presscenter/news/detail/1668372.html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668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668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2024-12-03T20:33:05Z</dcterms:created>
  <dcterms:modified xsi:type="dcterms:W3CDTF">2024-12-03T20:33:05Z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