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7132ab92cdd308325e38f766b60a10e74ca07"/>
    <w:p>
      <w:pPr>
        <w:pStyle w:val="Heading3"/>
      </w:pPr>
      <w:r>
        <w:t xml:space="preserve">Порядка 2,5 млн москвичей будут получать льготы и субсидии на капремонт своих домов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drawing>
          <wp:inline>
            <wp:extent cx="5334000" cy="47776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кескинов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77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городского бюджета на льготы и субсидии по капремонту жилых домов будет выделено более 6 млрд. рублей. Льготы по взносам на капитальный ремонт своих домов автоматически получат категории граждан, уже имеющие те или иные льготы по оплате ЖКХ. Об этом заявил на пресс–конференции в Информационном центре Правительства Москвы генеральный директор Фонда капитального ремонта многоквартирных домов Москвы Артур Кескинов.</w:t>
      </w:r>
    </w:p>
    <w:p>
      <w:pPr>
        <w:pStyle w:val="BodyText"/>
      </w:pPr>
      <w:r>
        <w:t xml:space="preserve">«Порядка 2,5 миллионов москвичей будут получать льготы и субсидии на капитальный ремонт в 2015 году, а общий бюджет по льготам и субсидиям составляет чуть более 6 миллиардов рублей», - сказал Глава Фонда.</w:t>
      </w:r>
    </w:p>
    <w:p>
      <w:pPr>
        <w:pStyle w:val="BodyText"/>
      </w:pPr>
      <w:r>
        <w:t xml:space="preserve">Как отметил Кескинов, это делается для того, чтобы малообеспеченные жители столицы, получающие субсидии на оплату ЖКХ, не ощутили остро введение новых выплат.</w:t>
      </w:r>
    </w:p>
    <w:p>
      <w:pPr>
        <w:pStyle w:val="BodyText"/>
      </w:pPr>
      <w:r>
        <w:t xml:space="preserve">«Их расходы на ремонт будут покрываться через предоставление субсидий за счет средств бюджета. Москва это делает для того, чтобы обезопасить данную категорию людей, чтобы они не чувствовали себя ущемленными», - сообщил Артур Кескинов.</w:t>
      </w:r>
    </w:p>
    <w:p>
      <w:pPr>
        <w:pStyle w:val="BodyText"/>
      </w:pPr>
      <w:r>
        <w:t xml:space="preserve">В категорию льготников также подпадут семьи москвичей, у которых расходы на коммунальные платежи составляют более 10% от совокупного дохода.</w:t>
      </w:r>
    </w:p>
    <w:p>
      <w:pPr>
        <w:pStyle w:val="BodyText"/>
      </w:pPr>
      <w:r>
        <w:t xml:space="preserve">Полный список льготников, а также методика расчета будут размещены на сайте www.subsident.ru. Здесь же москвичи смогут задать вопросы по льготам и получить ответы от чиновников.</w:t>
      </w:r>
    </w:p>
    <w:p>
      <w:pPr>
        <w:pStyle w:val="BodyText"/>
      </w:pPr>
      <w:r>
        <w:t xml:space="preserve">Напомним, что с 1 июля 2015 года собственники квартир начнут платить ежемесячные взносы на капитальный ремонт своих домов. До этой даты собственники должны определиться, каким образом будут накапливаться средства. Выбрать можно из 2-х вариантов: открыть специальный счет дома в банке или доверить накопления региональному оператору – Фонду капитального ремонта, созданному по решению Правительства Москвы.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окружная газета СВАО "Звёздный Бульвар"</w:t>
        </w:r>
      </w:hyperlink>
    </w:p>
    <w:p>
      <w:pPr>
        <w:pStyle w:val="BodyText"/>
      </w:pPr>
      <w:r>
        <w:rPr>
          <w:bCs/>
          <w:b/>
        </w:rPr>
        <w:t xml:space="preserve">На фото: Артур Кескинов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http://matushkino.mos.ru/presscenter/news/detail/1853362.html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853362.html" TargetMode="External" /><Relationship Type="http://schemas.openxmlformats.org/officeDocument/2006/relationships/hyperlink" Id="rId23" Target="http://zbulvar.ru/news/detail.php?ID=15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853362.html" TargetMode="External" /><Relationship Type="http://schemas.openxmlformats.org/officeDocument/2006/relationships/hyperlink" Id="rId23" Target="http://zbulvar.ru/news/detail.php?ID=15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2025-01-22T14:12:40Z</dcterms:created>
  <dcterms:modified xsi:type="dcterms:W3CDTF">2025-01-22T14:12:40Z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