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abc7b9f5c380fcace6bf2ecf6099fd1da369b1e"/>
    <w:p>
      <w:pPr>
        <w:pStyle w:val="Heading3"/>
      </w:pPr>
      <w:r>
        <w:t xml:space="preserve">Муниципальные депутаты смогут участвовать в контроле капитального ремонта на всех этапах работ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news/kapremont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Подписывать акты выполненных работ по капитальному ремонту в ближайшем будущем могут поручить муниципальным депутатам. Для передачи в Мосгордуму подготовлен соответствующий законодательный акт. По мнению разработчиков документа, после запуска региональной программы капитального ремонта в практике контроля качества ремонтных работ в столичных многоэтажках возник пробел. Ранее, например, функции контроля работ по благоустройству и выборочному капитальному ремонту в районах возлагались на муниципальных депутатов, теперь таких прав у них нет.</w:t>
      </w:r>
    </w:p>
    <w:p>
      <w:pPr>
        <w:pStyle w:val="BodyText"/>
      </w:pPr>
      <w:r>
        <w:t xml:space="preserve">«Мы накопили позитивный опыт по муниципальному контролю за благоустройством и по работам выборочного капитального ремонта. На сегодняшний день капитальный ремонт уходит из нашей сферы контроля, потому что началась полноценная программа по капитальному ремонту. Восполняя такой пробел, мы подготовили законопроект. Суть в том, что мы сначала будем согласовывать адресные списки конкретных домов, а затем участвовать в открытии работ и в закрытии работ, то есть согласовывать акты их выполнения», - сказал, выступая на заседании президиума совета муниципальных образований Москвы, депутат Таганского района Илья Свиридов.</w:t>
      </w:r>
    </w:p>
    <w:p>
      <w:pPr>
        <w:pStyle w:val="BodyText"/>
      </w:pPr>
      <w:r>
        <w:t xml:space="preserve">Он считает, что участвуя в проверке работ по капитальному ремонту, депутаты помогут повысить уровень качества работ, а также эффективность расходования выделенных финансовых средств.</w:t>
      </w:r>
    </w:p>
    <w:p>
      <w:pPr>
        <w:pStyle w:val="BodyText"/>
      </w:pPr>
      <w:r>
        <w:t xml:space="preserve">Напомним, что с 1 июля 2015 г. В платежках за квартиру добавился новый пункт – взнос на капитальный ремонт. В столице он составляет 15 руб. за 1 кв. м. Малообеспеченные москвичи смогут получить субсидии на уплату взносов за капремонт, также для ряда категорий москвичей предусмотрены льготы. Собственники жилья в многоквартирных домах должны были до 1 июня решить, будут ли они перечислять взносы за капремонт на счет своего дома или доверят средства городскому фонду капремонта домов.</w:t>
      </w:r>
    </w:p>
    <w:p>
      <w:pPr>
        <w:pStyle w:val="BodyText"/>
      </w:pPr>
      <w:r>
        <w:t xml:space="preserve">С графиком капитального ремонта в Зеленограде в 2015 году можно ознакомиться на сайте префектуры округа  </w:t>
      </w:r>
      <w:hyperlink r:id="rId23">
        <w:r>
          <w:rPr>
            <w:rStyle w:val="Hyperlink"/>
          </w:rPr>
          <w:t xml:space="preserve">http://zelao.mos.ru/overhaul/schedule-in-2015/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http://matushkino.mos.ru/presscenter/news/detail/2264590.html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2264590.html" TargetMode="External" /><Relationship Type="http://schemas.openxmlformats.org/officeDocument/2006/relationships/hyperlink" Id="rId23" Target="http://zelao.mos.ru/overhaul/schedule-in-201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atushkino.mos.ru" TargetMode="External" /><Relationship Type="http://schemas.openxmlformats.org/officeDocument/2006/relationships/hyperlink" Id="rId24" Target="http://matushkino.mos.ru/presscenter/news/detail/2264590.html" TargetMode="External" /><Relationship Type="http://schemas.openxmlformats.org/officeDocument/2006/relationships/hyperlink" Id="rId23" Target="http://zelao.mos.ru/overhaul/schedule-in-201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2024-08-24T11:17:07Z</dcterms:created>
  <dcterms:modified xsi:type="dcterms:W3CDTF">2024-08-24T11:17:07Z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