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1afc81ee172d82498b7015e3997aaa71d0ee2"/>
    <w:p>
      <w:pPr>
        <w:pStyle w:val="Heading3"/>
      </w:pPr>
      <w:r>
        <w:t xml:space="preserve">В Москве за 5 лет построено и отремонтировано 239 мостов, эстакад и тоннелей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drawing>
          <wp:inline>
            <wp:extent cx="188595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resize_cache/iblock/322/200_200_1/sobyanin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02 марта мэр Москвы Сергей Собянин в очередной раз ознакомился с ходом капитального ремонта еще одного важного объекта транспортной инфраструктуры столицы - Нагатинского моста. Капитальный ремонт Нагатинского моста был начат в 2015 году, а завершить его планируется в 2017 г.</w:t>
      </w:r>
    </w:p>
    <w:p>
      <w:pPr>
        <w:pStyle w:val="BodyText"/>
      </w:pPr>
      <w:r>
        <w:t xml:space="preserve">Работы по приведению в порядок транспортных объектов в Москве ведутся постоянно и находятся под самым пристальным вниманием властей города.</w:t>
      </w:r>
    </w:p>
    <w:p>
      <w:pPr>
        <w:pStyle w:val="BodyText"/>
      </w:pPr>
      <w:r>
        <w:t xml:space="preserve">Так, в 2011-2015 гг. в Москве было построено 118 искусственных дорожно-транспортных сооружений (мостов, эстакад и путепроводов). Завершён капитальный ремонт 11 дорожно-транспортных сооружений: Малого Устьинского моста через р. Яузу; путепровода "Варшавский-МКАД 33-й км"; путепровода на пересечении Ленинградского шоссе и Октябрьской железной дороги (25-й км Ленинградского шоссе); моста "Ховрино-Борисово"; моста "Ростокинский-3"; транспортного тоннеля "Гагаринский-1"; путепровода "Текстильщики-1"; путепровода "Сайкинский-1 ТТК"; путепровода "Владычино-Крутицы – МКАД"; транспортного тоннеля "Таганский"; транспортного тоннеля "Октябрьский").</w:t>
      </w:r>
    </w:p>
    <w:p>
      <w:pPr>
        <w:pStyle w:val="BodyText"/>
      </w:pPr>
      <w:r>
        <w:t xml:space="preserve">Кроме этого, в 2012-2015 гг. были отремонтированы деформационные швы на 110 транспортных сооружениях общей протяжённостью 12,8 км (ремонт деформационных швов обеспечивает повышение комфорта и безопасности движения машин по мостам и путепроводам).</w:t>
      </w:r>
    </w:p>
    <w:p>
      <w:pPr>
        <w:pStyle w:val="BodyText"/>
      </w:pPr>
      <w:r>
        <w:t xml:space="preserve">Как отметил С. Собянин, в Москве за 5 лет было построено, капитально отремонтировано или приведено в порядок 239 мостов, эстакад и тоннелей.</w:t>
      </w:r>
    </w:p>
    <w:p>
      <w:pPr>
        <w:pStyle w:val="BodyText"/>
      </w:pPr>
      <w:r>
        <w:t xml:space="preserve">«В городе за последние годы построено и реконструировано около 240 инженерных сооружений - это мосты, эстакады, тоннели. Нагатинский мост является одним из самых сложных инженерных сооружений, построенных более 40 лет тому назад и, конечно, требует серьезной реконструкции. В состав моста входят и автомобильные составляющие, и метромост, и целая связка магистральных коммуникаций. Я надеюсь, что в течение этого года основные работы на мосту будут закончены и восстановлено нормальное движение. После ремонта Нагатинский мост прослужит ещё 40-50 лет без существенных дополнительных работ», - сказал С.Собянин.</w:t>
      </w:r>
    </w:p>
    <w:p>
      <w:pPr>
        <w:pStyle w:val="BodyText"/>
      </w:pPr>
      <w:r>
        <w:t xml:space="preserve">Отметим, что по сравнению с 2006-2010 гг. объёмы работ выросли в 4,5 раза (за предыдущие 5 лет было отремонтировано 5 мостов, построено 48 искусственных дорожно-транспортных сооружений).</w:t>
      </w:r>
    </w:p>
    <w:p>
      <w:pPr>
        <w:pStyle w:val="BodyText"/>
      </w:pPr>
      <w:r>
        <w:t xml:space="preserve">И работы будут продолжаться. В планах на 2016-2018 гг. – строительство ещё 90 искусственных дорожно-транспортных сооружений, а также ремонт 3 мостов (Нагатинский, "Автозаводский ТТК", "Косино-МКАД").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http://matushkino.mos.ru/presscenter/news/detail/2567231.html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567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567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2025-03-11T03:50:55Z</dcterms:created>
  <dcterms:modified xsi:type="dcterms:W3CDTF">2025-03-11T03:50:55Z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