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dd4d45c38d69bdd79c9dbb0103a02142b0b89"/>
    <w:p>
      <w:pPr>
        <w:pStyle w:val="Heading3"/>
      </w:pPr>
      <w:r>
        <w:t xml:space="preserve">Молодежная палата Матушкино инициировала патриотическую акцию «Моё отечество»</w:t>
      </w:r>
    </w:p>
    <w:p>
      <w:pPr>
        <w:pStyle w:val="FirstParagraph"/>
      </w:pPr>
      <w:r>
        <w:t xml:space="preserve">21.11.2016</w:t>
      </w:r>
    </w:p>
    <w:p>
      <w:pPr>
        <w:pStyle w:val="BodyText"/>
      </w:pPr>
      <w:r>
        <w:drawing>
          <wp:inline>
            <wp:extent cx="1905000" cy="13430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3836180/eaa4c0853c55214af75dd8794a52c802/iblock/882/882e115769cb53d2d6b0f84d4cf8b671/matushkino_molodezhnaya_palata_patrioticheskaya_aktsiya_moye_otechestvo_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18 ноября 2016 года представители Молодёжной Палаты района Матушкино внесли свой вклад в проведение патриотической акции «Моё Отечество» в Зеленограде, разместив в ГБУ «Заря» информационный стенд, на котором рассказывается о ряде наших соотечественников, внёсших свой вклад в историю.</w:t>
      </w:r>
    </w:p>
    <w:p>
      <w:pPr>
        <w:pStyle w:val="BodyText"/>
      </w:pPr>
      <w:r>
        <w:t xml:space="preserve">Назначение данной акции – повышение осведомлённости граждан, и в особенности молодых людей, о достижениях их страны, и о тех людях, кто эти достижения воплощал в жизнь. Рассказывает действующий председатель МП Матушкино, Черноусов Илья Витальевич:</w:t>
      </w:r>
    </w:p>
    <w:p>
      <w:pPr>
        <w:pStyle w:val="BodyText"/>
      </w:pPr>
      <w:r>
        <w:t xml:space="preserve">«Проблема патриотизма среди молодёжи связана с их незнанием своего Отечества, незнанием героев Отечества и подвигов народа. Патриотизм есть любовь к своей культуре, обществу с её историей, стране в целом. Наш опрос среди молодёжи на тему знания истории своей страны, общества и культуры хорошо показал, что многие из числа молодёжи очень мало знают о своей стране. Акция подразумевает донесение этой самой информации до них. Молодые люди, без прямой надобности, в большинстве случаев не интересуются этой очень важной темой, поэтому мы сами ненавязчиво донесём до них эту информацию.»</w:t>
      </w:r>
    </w:p>
    <w:p>
      <w:pPr>
        <w:pStyle w:val="BodyText"/>
      </w:pPr>
      <w:r>
        <w:t xml:space="preserve">В рамках этой акции ставится целью рассказать о величайших людях, наших соотечественниках, благодаря которым мы добились выдающихся успехов во многих областях, а в некоторых даже стали первопроходцами. Например, научные изыскания Курчатова и его коллег обеспечили становление атомной энергетики, сделав возможным обеспечения электричеством огромных площадей; Циолковский, Королёв, Гагарин – эти фамилии мы вспоминаем, когда речь заходит о покорении космоса; Микоян, Туполев, Сухой и многие другие – они создавали лицо советской и российской авиации, творения их КБ до сих пор помогают нашим гражданам и гостям быстро путешествовать, а также охраняют безопасность нашей страны; Мусоргский, Чайковский, Станиславский – сразу поднимается гордость за нашу музыку и театр. Это лишь наиболее показательные примеры, список можно продолжать: многие наши соотечественники имеют выдающиеся заслуги в науке, культуре, инженерном и военном деле. Хотя сейчас по-прежнему происходят новые свершения, нельзя забывать и о былых заслугах нашей Родины, пришедшихся на один из самых значимых периодов в истории – эпоха научно-технической революции.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http://matushkino.mos.ru/presscenter/news/detail/4249197.html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4249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4249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2025-01-12T15:53:32Z</dcterms:created>
  <dcterms:modified xsi:type="dcterms:W3CDTF">2025-01-12T15:53:32Z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