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786458931ad37005d45bab02cb825546a27f0c"/>
    <w:p>
      <w:pPr>
        <w:pStyle w:val="Heading3"/>
      </w:pPr>
      <w:r>
        <w:t xml:space="preserve">В Матушкино провели комиссионную проверку хода проведения работ по капитальному ремонту корпуса 445</w:t>
      </w:r>
    </w:p>
    <w:p>
      <w:pPr>
        <w:pStyle w:val="FirstParagraph"/>
      </w:pPr>
      <w:r>
        <w:t xml:space="preserve">16.03.2017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4196956/eaa4c0853c55214af75dd8794a52c802/iblock/483/483db1780404bb6fe1d79a1f803e444e/4_5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Заместитель главы управы района Матушкино Дмитрий Уваров и глава муниципального округа Матушкино Владимир Анисимов провели комиссионную проверку хода проведения работ по капитальному ремонту корп.445.</w:t>
      </w:r>
    </w:p>
    <w:p>
      <w:pPr>
        <w:pStyle w:val="BodyText"/>
      </w:pPr>
      <w:r>
        <w:drawing>
          <wp:inline>
            <wp:extent cx="5078838" cy="677178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tushkino.mos.ru/www/about/meetings/vstrechi-s-naseleniem-glavy-upravy/4%20(4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838" cy="67717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Комиссия посетила строительно-бытовой городок и выборочно квартиры жителей в который проводятся работы. В комиссии так же приняли участие депутат муниципального округа Матушкино Михаил Кузьмин, исполняющий обязанности директора ГБУ «Жилищник Матушкино» Владимир Варванин и представители Фонда капитального ремонта и подрядной организации ООО «Водпромкомплект». </w:t>
      </w:r>
    </w:p>
    <w:p>
      <w:pPr>
        <w:pStyle w:val="BodyText"/>
      </w:pPr>
      <w:r>
        <w:t xml:space="preserve">В целом работы выполняются надлежащим образом, о чем свидетельствую положительные отзывы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http://matushkino.mos.ru/presscenter/news/detail/5241203.html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5241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5241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2025-05-10T04:15:59Z</dcterms:created>
  <dcterms:modified xsi:type="dcterms:W3CDTF">2025-05-10T04:15:59Z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