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bff14308ec170369dc02a7481b2f68445e402"/>
    <w:p>
      <w:pPr>
        <w:pStyle w:val="Heading3"/>
      </w:pPr>
      <w:r>
        <w:t xml:space="preserve">Управление по Зеленоградскому АО Департамента ГОЧСиПБ напоминает жителям Матушкино, как безопасно отпраздновать Новый год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drawing>
          <wp:inline>
            <wp:extent cx="1895475" cy="1628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810756/eaa4c0853c55214af75dd8794a52c802/iblock/f88/f886b20a15384f605fdb963df5fb1d5c/vn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При проведении новогодних мероприятий с массовым пребыванием людей запрещается:</w:t>
      </w:r>
    </w:p>
    <w:p>
      <w:pPr>
        <w:pStyle w:val="BodyText"/>
      </w:pPr>
      <w:r>
        <w:t xml:space="preserve">Устанавливать ёлку вблизи дверей эвакуационных выходов и загромождать коридоры, проходы и подступы к средствам пожаротушения и связи.</w:t>
      </w:r>
    </w:p>
    <w:p>
      <w:pPr>
        <w:pStyle w:val="BodyText"/>
      </w:pPr>
      <w:r>
        <w:t xml:space="preserve">Применять для оформления помещений и украшения ёлки тканевые материалы и вату, не обработанные огнезащитным составом, целлулоидные игрушки, изделия из поролона и других легкогорючих материалов.</w:t>
      </w:r>
    </w:p>
    <w:p>
      <w:pPr>
        <w:pStyle w:val="BodyText"/>
      </w:pPr>
      <w:r>
        <w:t xml:space="preserve">Применять свечи, бенгальские огни, пиротехнические эффекты, пользоваться хлопушками.</w:t>
      </w:r>
    </w:p>
    <w:p>
      <w:pPr>
        <w:pStyle w:val="BodyText"/>
      </w:pPr>
      <w:r>
        <w:t xml:space="preserve">Полностью гасить свет в помещении, использовать ставни на окнах для затемнения помещений.</w:t>
      </w:r>
    </w:p>
    <w:p>
      <w:pPr>
        <w:pStyle w:val="BodyText"/>
      </w:pPr>
      <w:r>
        <w:t xml:space="preserve">Одевать детей в костюмы из легкогорючих материалов.</w:t>
      </w:r>
    </w:p>
    <w:p>
      <w:pPr>
        <w:pStyle w:val="BodyText"/>
      </w:pPr>
      <w:r>
        <w:t xml:space="preserve">Применять самодельные электрические гирлянды, цветомузыкальные установки, устройства для вращения ёлок и создания эффектов мигания ёлочных гирлянд, а также использовать гирлянды с лампочками мощностью более 25 ватт, с неисправной изоляцией проводов, без штепсельного соединения.</w:t>
      </w:r>
    </w:p>
    <w:p>
      <w:pPr>
        <w:pStyle w:val="BodyText"/>
      </w:pPr>
      <w:r>
        <w:t xml:space="preserve">Уменьшать ширину проходов между рядами и устанавливать в проходах дополнительные кресла, стулья и т.п., а также допускать заполнение помещений людьми сверх установленной нормы.</w:t>
      </w:r>
    </w:p>
    <w:p>
      <w:pPr>
        <w:pStyle w:val="BodyText"/>
      </w:pPr>
      <w:r>
        <w:t xml:space="preserve">Проводить огневые, покрасочные и другие пожароопасные и взрывопожароопасные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http://matushkino.mos.ru/presscenter/news/detail/7758979.html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758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758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2025-01-04T07:39:25Z</dcterms:created>
  <dcterms:modified xsi:type="dcterms:W3CDTF">2025-01-04T07:39:25Z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