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edbf05bad2c20b17c9f12ef0158047a56f28638"/>
    <w:p>
      <w:pPr>
        <w:pStyle w:val="Heading3"/>
      </w:pPr>
      <w:r>
        <w:t xml:space="preserve">14 декабря члены Молодежной палаты района Матушкино приняли участие в IX Съезде молодых парламентариев города Москвы «Вселенная возможностей»</w:t>
      </w:r>
    </w:p>
    <w:p>
      <w:pPr>
        <w:pStyle w:val="FirstParagraph"/>
      </w:pPr>
      <w:r>
        <w:t xml:space="preserve">16.12.2019</w:t>
      </w:r>
    </w:p>
    <w:p>
      <w:pPr>
        <w:pStyle w:val="BodyText"/>
      </w:pPr>
      <w:r>
        <w:drawing>
          <wp:inline>
            <wp:extent cx="1428750" cy="1905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6614854/eaa4c0853c55214af75dd8794a52c802/iblock/82e/82eafc1dd639724aa1a09665b42e13e9/whatsapp_image_2019_12_14_at_13.43.07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этом году «Вселенная возможностей» собрала более 600 молодых парламентариев, которые подвели итоги работы за прошлый год, а так же отметили наградами самых активных. 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atushkino.mos.ru/www/WhatsApp%20Image%202019-12-14%20at%2014.50.36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Кроме этого, в ходе съезда парламентарии обсудили несколько нововведений, определяющих дальнейшее направление развития всей системы парламентаризма.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matushkino.mos.ru/www/WhatsApp%20Image%202019-12-14%20at%2013.41.09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http://matushkino.mos.ru/presscenter/news/detail/8570260.html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30" Target="http://matushkino.mos.ru" TargetMode="External" /><Relationship Type="http://schemas.openxmlformats.org/officeDocument/2006/relationships/hyperlink" Id="rId29" Target="http://matushkino.mos.ru/presscenter/news/detail/85702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matushkino.mos.ru" TargetMode="External" /><Relationship Type="http://schemas.openxmlformats.org/officeDocument/2006/relationships/hyperlink" Id="rId29" Target="http://matushkino.mos.ru/presscenter/news/detail/85702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2023-07-23T14:18:39Z</dcterms:created>
  <dcterms:modified xsi:type="dcterms:W3CDTF">2023-07-23T14:18:39Z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