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02961f0d45c9ebea57dd13b91a055cd6f299f"/>
    <w:p>
      <w:pPr>
        <w:pStyle w:val="Heading3"/>
      </w:pPr>
      <w:r>
        <w:t xml:space="preserve">Члены Молодежной палаты района Матушкино принимают активное участие в интернет акциях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900307/eaa4c0853c55214af75dd8794a52c802/iblock/f8f/f8ff91dca3c95abcb0103bdc802a789c/rian_3081784_hr_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Члены Молодежной палаты района Матушкино в онлайн-пространстве участвуют в акции «Георгиевская ленточка», «Мечты победителей» и «Окна Победы».</w:t>
      </w:r>
      <w:r>
        <w:br/>
      </w:r>
      <w:r>
        <w:t xml:space="preserve">Акция проходит в социальных сетях, ребята рассказывают о том, что значит для них символ Победы. На страничках своих соцсетей делают репост записи со ссылкой на сайт мечтыпобедителей.рф, и предлагают помочь сбыться желаниям детей и пожилых людей. </w:t>
      </w:r>
    </w:p>
    <w:p>
      <w:pPr>
        <w:pStyle w:val="BodyText"/>
      </w:pPr>
      <w:r>
        <w:t xml:space="preserve">Вы также можете участвовать в акции в предверии 9 мая- праздника, который близок каждому из нас.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http://matushkino.mos.ru/presscenter/news/detail/8877420.html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877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877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2025-01-12T05:34:20Z</dcterms:created>
  <dcterms:modified xsi:type="dcterms:W3CDTF">2025-01-12T05:34:20Z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