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db0afcf55055a86098128f15fe8c67f88571c"/>
    <w:p>
      <w:pPr>
        <w:pStyle w:val="Heading3"/>
      </w:pPr>
      <w:r>
        <w:t xml:space="preserve">В районе Матушкино начался капитальный ремонт корпуса 200 А</w:t>
      </w:r>
    </w:p>
    <w:p>
      <w:pPr>
        <w:pStyle w:val="FirstParagraph"/>
      </w:pPr>
      <w:r>
        <w:t xml:space="preserve">19.07.2020</w:t>
      </w:r>
    </w:p>
    <w:p>
      <w:pPr>
        <w:pStyle w:val="BodyText"/>
      </w:pPr>
      <w:r>
        <w:drawing>
          <wp:inline>
            <wp:extent cx="1905000" cy="1114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044378/eaa4c0853c55214af75dd8794a52c802/iblock/292/29249c09d183334d551841b668aac251/korpus_200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в жилом корпусе во втором микрорайоне Зеленограде проводятся в рамках Региональной программы капремонта общего имущества в многоквартирных домах</w:t>
      </w:r>
      <w:r>
        <w:rPr>
          <w:bCs/>
          <w:b/>
        </w:rPr>
        <w:t xml:space="preserve">.</w:t>
      </w:r>
      <w:r>
        <w:t xml:space="preserve"> </w:t>
      </w:r>
      <w:r>
        <w:t xml:space="preserve">В настоящий момент рабочие приступили к ремонту фасада корпуса 200А.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http://matushkino.mos.ru/presscenter/news/detail/9034307.html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034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034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2024-07-18T19:00:18Z</dcterms:created>
  <dcterms:modified xsi:type="dcterms:W3CDTF">2024-07-18T19:00:18Z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