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e903bdf78d00e2ee61572a48cb6ac1f111f1be"/>
    <w:p>
      <w:pPr>
        <w:pStyle w:val="Heading3"/>
      </w:pPr>
      <w:r>
        <w:t xml:space="preserve">День солидарности в борьбе с терроризмом «Памяти Беслана»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61d/besl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2020 года, в День памяти жертв терроризма, в ГБУ «Заря» было проведено мероприятие, посвященное трагическим событиям в г. Беслане на тему «Памяти Беслана», целью которого формирование нравственных ценностей у учащихся, представлений о добре и зле, сущности милосердия, побуждение к активным поступкам во имя добра.</w:t>
      </w:r>
    </w:p>
    <w:p>
      <w:pPr>
        <w:pStyle w:val="BodyText"/>
      </w:pPr>
      <w:r>
        <w:t xml:space="preserve">Ведущий рассказал детям о событиях трех дней, которые происходили в школе Беслана, а также о необходимости личной безопасности. Так же детям было рассказано о том, как вести себя в случае возникновения угрозы теракта и в случае захвата в заложники. Тренер по САМБО Рочняк Дмитрий Анатольевич показал юным спортсменам приемы самообороны, которые необходимы для защиты в экстремальных ситуациях. Сегодня весь мир должен объединиться в борьбе с терроризмом.</w:t>
      </w:r>
    </w:p>
    <w:p>
      <w:pPr>
        <w:pStyle w:val="BodyText"/>
      </w:pPr>
      <w:r>
        <w:t xml:space="preserve">Ведь чужой беды не бывает, горе не имеет национальных и религиозных различий. Нужно помнить, что в наших собственных силах обезопасить себя и окружающих!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93d/beslan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d46/samb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http://matushkino.mos.ru/presscenter/news/detail/9200721.html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920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920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2025-07-20T06:55:15Z</dcterms:created>
  <dcterms:modified xsi:type="dcterms:W3CDTF">2025-07-20T06:55:15Z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