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b4051cb25e9e25d45704904f6128f7f1d123b"/>
    <w:p>
      <w:pPr>
        <w:pStyle w:val="Heading3"/>
      </w:pPr>
      <w:r>
        <w:t xml:space="preserve">В домах 1 и 4 микрорайона проходит капитальный ремонт лифтов</w:t>
      </w:r>
    </w:p>
    <w:p>
      <w:pPr>
        <w:pStyle w:val="FirstParagraph"/>
      </w:pPr>
      <w:r>
        <w:t xml:space="preserve">11.02.2021</w:t>
      </w:r>
    </w:p>
    <w:p>
      <w:pPr>
        <w:pStyle w:val="BodyText"/>
      </w:pPr>
      <w:r>
        <w:drawing>
          <wp:inline>
            <wp:extent cx="1905000" cy="1304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417841/eaa4c0853c55214af75dd8794a52c802/iblock/bb8/bb86942ad495fc254e499809122a0e74/kapitalnyy_remont_lift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районе Матушкино стартовали работы по капитальному ремонту лифтового оборудования в жилых многоквартирных домах. Об этом в ходе оперативного совещания в префектуре округа рассказал глава управы района Матушкино Антон Гущин.</w:t>
      </w:r>
    </w:p>
    <w:p>
      <w:pPr>
        <w:pStyle w:val="BodyText"/>
      </w:pPr>
      <w:r>
        <w:t xml:space="preserve">Так, специалисты приступили к работам в грузовых лифтах в корпусах 107а и 107б (подъезды 1 и 2 в обоих домах). Завершить капитальный ремонт данного лифтового оборудования планируется к сентябрю текущего года. Подрядчиком выполнения работ выступает ООО «РБК «Стройинвест». Всего в этих корпусах планируется отремонтировать 8 лифтов.</w:t>
      </w:r>
    </w:p>
    <w:p>
      <w:pPr>
        <w:pStyle w:val="BodyText"/>
      </w:pPr>
      <w:r>
        <w:t xml:space="preserve">Также капитально ремонтируются лифты в корпусах 422 и 425. В этих домах выполняются работы по 2 лифтам (всего планируется отремонтировать 4 лифта). Подрядчиком выступает «УК Дом Сервис».</w:t>
      </w:r>
    </w:p>
    <w:p>
      <w:pPr>
        <w:pStyle w:val="BodyText"/>
      </w:pPr>
      <w:r>
        <w:t xml:space="preserve">Также в ближайшее время планируется приступить к капитальному ремонту лифтов в корпусах 200г и 456.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http://matushkino.mos.ru/presscenter/news/detail/9708914.html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708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708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2025-07-19T18:27:48Z</dcterms:created>
  <dcterms:modified xsi:type="dcterms:W3CDTF">2025-07-19T18:27:48Z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