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0f5adb0a3b9c19de46941eca341c94c6b07cee"/>
    <w:p>
      <w:pPr>
        <w:pStyle w:val="Heading3"/>
      </w:pPr>
      <w:r>
        <w:t xml:space="preserve">Шахматистов приглашают на еженедельные турниры по воскресеньям в корпусе 233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578411/eaa4c0853c55214af75dd8794a52c802/iblock/2bb/2bb9cf5e557a8a6549688a72fa2917c7/ezhenedelnye_turniry_po_shakhmata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Каждое воскресенье в течение всего дня в спортивно-досуговом центре ГБУ «Заря» в корпусе 233 проходят еженедельные турниры для детей и взрослых по шахматам.</w:t>
      </w:r>
    </w:p>
    <w:p>
      <w:pPr>
        <w:pStyle w:val="BodyText"/>
      </w:pPr>
      <w:r>
        <w:t xml:space="preserve">Детские турниры проходят c 11.00 до 14.00. Взрослые с 14.00 до 20.00.</w:t>
      </w:r>
    </w:p>
    <w:p>
      <w:pPr>
        <w:pStyle w:val="BodyText"/>
      </w:pPr>
      <w:r>
        <w:t xml:space="preserve">– Приглашаем всех желающих принять участие в турнирах по шахматам под руководством опытных инструкторов Михаила Богданчикова и Дениса Пантюхина, –</w:t>
      </w:r>
      <w:r>
        <w:t xml:space="preserve"> </w:t>
      </w:r>
      <w:hyperlink r:id="rId23">
        <w:r>
          <w:rPr>
            <w:rStyle w:val="Hyperlink"/>
          </w:rPr>
          <w:t xml:space="preserve">приглашают</w:t>
        </w:r>
      </w:hyperlink>
      <w:r>
        <w:t xml:space="preserve"> </w:t>
      </w:r>
      <w:r>
        <w:t xml:space="preserve">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http://matushkino.mos.ru/presscenter/news/detail/9891453.html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9891453.html" TargetMode="External" /><Relationship Type="http://schemas.openxmlformats.org/officeDocument/2006/relationships/hyperlink" Id="rId23" Target="https://vk.com/gbuzarya?w=wall-73433085_1777%2Fal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9891453.html" TargetMode="External" /><Relationship Type="http://schemas.openxmlformats.org/officeDocument/2006/relationships/hyperlink" Id="rId23" Target="https://vk.com/gbuzarya?w=wall-73433085_1777%2Fal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2023-08-17T04:07:55Z</dcterms:created>
  <dcterms:modified xsi:type="dcterms:W3CDTF">2023-08-17T04:07:55Z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