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fc582301a9c4f5168d0f4a2ecbd1ebda1584e"/>
    <w:p>
      <w:pPr>
        <w:pStyle w:val="Heading3"/>
      </w:pPr>
      <w:r>
        <w:t xml:space="preserve">О текущей ситуации в округе с 7 по 14 ноября 2022 года</w:t>
      </w:r>
    </w:p>
    <w:p>
      <w:pPr>
        <w:pStyle w:val="FirstParagraph"/>
      </w:pPr>
      <w:r>
        <w:t xml:space="preserve">14.11.2022</w:t>
      </w:r>
    </w:p>
    <w:p>
      <w:pPr>
        <w:pStyle w:val="BodyText"/>
      </w:pPr>
      <w:r>
        <w:t xml:space="preserve">За период с 08:00 07 ноября по 08:00 14 ноября 2022 года пожарно-спасательные подразделения на территории округа совершили 65 выездов, из них: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пожар 6 выездов: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-09.10.2022 г. по адресу: Зеленоград, Георгиевский пр-т д.35 напротив, а/м Жигули на площади 0,2 кв.м.</w:t>
      </w:r>
    </w:p>
    <w:p>
      <w:pPr>
        <w:pStyle w:val="BodyText"/>
      </w:pPr>
      <w:r>
        <w:t xml:space="preserve">-09.10.2022 г. по адресу: Зеленоград, корп. 1003, а/м Форд Мондео на площади 2 кв.м.</w:t>
      </w:r>
    </w:p>
    <w:p>
      <w:pPr>
        <w:pStyle w:val="BodyText"/>
      </w:pPr>
      <w:r>
        <w:t xml:space="preserve">-10.11.2022 г. по адресу: Зеленоград, ул. Заводская д.21А, произошло загорание деревянных полетов и деревянного обрешетника кровли здания на площади 300 кв.м., площадь обрушения составила 50 кв.м. Погибших и пострадавших в результате пожара нет.</w:t>
      </w:r>
    </w:p>
    <w:p>
      <w:pPr>
        <w:pStyle w:val="BodyText"/>
      </w:pPr>
      <w:r>
        <w:t xml:space="preserve">-12.11.2022 г. по адресу: Зеленоград, корп. 901, произошло загорание мусора</w:t>
      </w:r>
      <w:r>
        <w:t xml:space="preserve"> </w:t>
      </w:r>
      <w:r>
        <w:rPr>
          <w:iCs/>
          <w:i/>
        </w:rPr>
        <w:t xml:space="preserve">в</w:t>
      </w:r>
      <w:r>
        <w:t xml:space="preserve"> </w:t>
      </w:r>
      <w:r>
        <w:t xml:space="preserve">м/камере на площади 6 к</w:t>
      </w:r>
      <w:r>
        <w:rPr>
          <w:iCs/>
          <w:i/>
        </w:rPr>
        <w:t xml:space="preserve">в</w:t>
      </w:r>
      <w:r>
        <w:t xml:space="preserve">.м.</w:t>
      </w:r>
    </w:p>
    <w:p>
      <w:pPr>
        <w:pStyle w:val="BodyText"/>
      </w:pPr>
      <w:r>
        <w:t xml:space="preserve">-12.11.2022 г. по адресу: Зеленоград, корп. 2028, произошло загорание мусора</w:t>
      </w:r>
      <w:r>
        <w:t xml:space="preserve"> </w:t>
      </w:r>
      <w:r>
        <w:rPr>
          <w:iCs/>
          <w:i/>
        </w:rPr>
        <w:t xml:space="preserve">в</w:t>
      </w:r>
      <w:r>
        <w:t xml:space="preserve"> </w:t>
      </w:r>
      <w:r>
        <w:t xml:space="preserve">м/камере на площади 2 к</w:t>
      </w:r>
      <w:r>
        <w:rPr>
          <w:iCs/>
          <w:i/>
        </w:rPr>
        <w:t xml:space="preserve">в</w:t>
      </w:r>
      <w:r>
        <w:t xml:space="preserve">.м.</w:t>
      </w:r>
    </w:p>
    <w:p>
      <w:pPr>
        <w:pStyle w:val="BodyText"/>
      </w:pPr>
      <w:r>
        <w:t xml:space="preserve">-12.11.2022 г. по адресу: Зеленоград, корп. 1215, произошло загорание мусора</w:t>
      </w:r>
      <w:r>
        <w:t xml:space="preserve"> </w:t>
      </w:r>
      <w:r>
        <w:rPr>
          <w:iCs/>
          <w:i/>
        </w:rPr>
        <w:t xml:space="preserve">в</w:t>
      </w:r>
      <w:r>
        <w:t xml:space="preserve"> </w:t>
      </w:r>
      <w:r>
        <w:t xml:space="preserve">м/камере на площади 6 к</w:t>
      </w:r>
      <w:r>
        <w:rPr>
          <w:iCs/>
          <w:i/>
        </w:rPr>
        <w:t xml:space="preserve">в</w:t>
      </w:r>
      <w:r>
        <w:t xml:space="preserve">.м.</w:t>
      </w:r>
    </w:p>
    <w:p>
      <w:pPr>
        <w:pStyle w:val="BodyText"/>
      </w:pPr>
      <w:r>
        <w:t xml:space="preserve">Для отработки практических действий в случае пожара и других</w:t>
      </w:r>
    </w:p>
    <w:p>
      <w:pPr>
        <w:pStyle w:val="BodyText"/>
      </w:pPr>
      <w:r>
        <w:t xml:space="preserve">чрезвычайных ситуаций, а также в целях осуществления профилактической работы (спецнаряд/патрулирование) совершили 46 выездов.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ложное срабатывание АПС Стрелец-мониторинг 1 выезд;</w:t>
      </w:r>
    </w:p>
    <w:p>
      <w:pPr>
        <w:pStyle w:val="BodyText"/>
      </w:pPr>
      <w:r>
        <w:t xml:space="preserve">На ложное срабатывание в жилом секторе 3 выезда;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оказания помощи населению совершили 4 выезда;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оказания помощи Московской области 5 выездов.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Управление по ЗелАО Главного управления МЧС России по г. Москве напоминает о необходимости соблюдения правил безопасности – помните, от этого зависит Ваша жизнь и жизнь Ваших близких.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http://matushkino.mos.ru/safety-and-security/mchs-101/weekly-summaries-of-the-mes/detail/11224108.html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12241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12241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2023-07-05T04:55:56Z</dcterms:created>
  <dcterms:modified xsi:type="dcterms:W3CDTF">2023-07-05T04:55:56Z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